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02C6" w:rsidRDefault="009502C6">
      <w:pPr>
        <w:spacing w:line="360" w:lineRule="auto"/>
        <w:ind w:firstLineChars="200" w:firstLine="420"/>
        <w:rPr>
          <w:rFonts w:ascii="Times New Roman" w:hAnsi="Times New Roman" w:cs="Times New Roman"/>
        </w:rPr>
      </w:pPr>
    </w:p>
    <w:p w:rsidR="009502C6" w:rsidRDefault="009502C6">
      <w:pPr>
        <w:spacing w:line="360" w:lineRule="auto"/>
        <w:ind w:firstLineChars="200" w:firstLine="420"/>
        <w:rPr>
          <w:rFonts w:ascii="Times New Roman" w:hAnsi="Times New Roman" w:cs="Times New Roman"/>
        </w:rPr>
      </w:pPr>
    </w:p>
    <w:p w:rsidR="009502C6" w:rsidRDefault="009502C6">
      <w:pPr>
        <w:spacing w:line="360" w:lineRule="auto"/>
        <w:ind w:firstLineChars="200" w:firstLine="420"/>
        <w:rPr>
          <w:rFonts w:ascii="Times New Roman" w:hAnsi="Times New Roman" w:cs="Times New Roman"/>
        </w:rPr>
      </w:pPr>
    </w:p>
    <w:p w:rsidR="009502C6" w:rsidRDefault="009502C6">
      <w:pPr>
        <w:spacing w:line="360" w:lineRule="auto"/>
        <w:jc w:val="center"/>
        <w:rPr>
          <w:rFonts w:ascii="Times New Roman" w:eastAsia="黑体" w:hAnsi="黑体" w:cs="Times New Roman"/>
          <w:spacing w:val="-10"/>
          <w:sz w:val="52"/>
          <w:szCs w:val="52"/>
        </w:rPr>
      </w:pPr>
    </w:p>
    <w:p w:rsidR="009502C6" w:rsidRDefault="009502C6">
      <w:pPr>
        <w:spacing w:line="360" w:lineRule="auto"/>
        <w:jc w:val="center"/>
        <w:rPr>
          <w:rFonts w:ascii="Times New Roman" w:eastAsia="黑体" w:hAnsi="黑体" w:cs="Times New Roman"/>
          <w:spacing w:val="-10"/>
          <w:sz w:val="52"/>
          <w:szCs w:val="52"/>
        </w:rPr>
      </w:pPr>
    </w:p>
    <w:p w:rsidR="009502C6" w:rsidRDefault="00F5759F">
      <w:pPr>
        <w:spacing w:line="360" w:lineRule="auto"/>
        <w:jc w:val="center"/>
        <w:rPr>
          <w:rFonts w:ascii="Times New Roman" w:eastAsia="黑体" w:hAnsi="黑体" w:cs="Times New Roman"/>
          <w:spacing w:val="-5"/>
          <w:sz w:val="52"/>
          <w:szCs w:val="52"/>
        </w:rPr>
      </w:pPr>
      <w:r>
        <w:rPr>
          <w:rFonts w:ascii="Times New Roman" w:eastAsia="黑体" w:hAnsi="黑体" w:cs="Times New Roman"/>
          <w:spacing w:val="-10"/>
          <w:sz w:val="52"/>
          <w:szCs w:val="52"/>
        </w:rPr>
        <w:t>山</w:t>
      </w:r>
      <w:r>
        <w:rPr>
          <w:rFonts w:ascii="Times New Roman" w:eastAsia="黑体" w:hAnsi="黑体" w:cs="Times New Roman"/>
          <w:spacing w:val="-6"/>
          <w:sz w:val="52"/>
          <w:szCs w:val="52"/>
        </w:rPr>
        <w:t>西</w:t>
      </w:r>
      <w:r>
        <w:rPr>
          <w:rFonts w:ascii="Times New Roman" w:eastAsia="黑体" w:hAnsi="黑体" w:cs="Times New Roman"/>
          <w:spacing w:val="-5"/>
          <w:sz w:val="52"/>
          <w:szCs w:val="52"/>
        </w:rPr>
        <w:t>省地方标准</w:t>
      </w:r>
    </w:p>
    <w:p w:rsidR="009502C6" w:rsidRDefault="00F5759F">
      <w:pPr>
        <w:spacing w:line="360" w:lineRule="auto"/>
        <w:jc w:val="center"/>
        <w:rPr>
          <w:rFonts w:ascii="Times New Roman" w:eastAsia="黑体" w:hAnsi="Times New Roman" w:cs="Times New Roman"/>
          <w:sz w:val="52"/>
          <w:szCs w:val="52"/>
        </w:rPr>
      </w:pPr>
      <w:r>
        <w:rPr>
          <w:rFonts w:ascii="Times New Roman" w:eastAsia="黑体" w:hAnsi="黑体" w:cs="Times New Roman"/>
          <w:spacing w:val="-11"/>
          <w:sz w:val="52"/>
          <w:szCs w:val="52"/>
        </w:rPr>
        <w:t>《</w:t>
      </w:r>
      <w:r>
        <w:rPr>
          <w:rFonts w:ascii="Times New Roman" w:eastAsia="黑体" w:hAnsi="黑体" w:cs="Times New Roman" w:hint="eastAsia"/>
          <w:spacing w:val="-11"/>
          <w:sz w:val="52"/>
          <w:szCs w:val="52"/>
        </w:rPr>
        <w:t>射干生产</w:t>
      </w:r>
      <w:r>
        <w:rPr>
          <w:rFonts w:ascii="Times New Roman" w:eastAsia="黑体" w:hAnsi="黑体" w:cs="Times New Roman"/>
          <w:spacing w:val="-7"/>
          <w:sz w:val="52"/>
          <w:szCs w:val="52"/>
        </w:rPr>
        <w:t>技术规程》</w:t>
      </w:r>
    </w:p>
    <w:p w:rsidR="009502C6" w:rsidRDefault="00F5759F">
      <w:pPr>
        <w:spacing w:line="360" w:lineRule="auto"/>
        <w:jc w:val="center"/>
        <w:rPr>
          <w:rFonts w:ascii="Times New Roman" w:eastAsia="黑体" w:hAnsi="黑体" w:cs="Times New Roman"/>
          <w:spacing w:val="-5"/>
          <w:sz w:val="52"/>
          <w:szCs w:val="52"/>
        </w:rPr>
      </w:pPr>
      <w:r>
        <w:rPr>
          <w:rFonts w:ascii="Times New Roman" w:eastAsia="黑体" w:hAnsi="黑体" w:cs="Times New Roman"/>
          <w:spacing w:val="-5"/>
          <w:sz w:val="52"/>
          <w:szCs w:val="52"/>
        </w:rPr>
        <w:t>编制说明</w:t>
      </w:r>
    </w:p>
    <w:p w:rsidR="009502C6" w:rsidRDefault="009502C6">
      <w:pPr>
        <w:spacing w:line="360" w:lineRule="auto"/>
        <w:ind w:firstLineChars="200" w:firstLine="420"/>
        <w:rPr>
          <w:rFonts w:ascii="Times New Roman" w:hAnsi="Times New Roman" w:cs="Times New Roman"/>
        </w:rPr>
      </w:pPr>
    </w:p>
    <w:p w:rsidR="009502C6" w:rsidRDefault="009502C6">
      <w:pPr>
        <w:spacing w:line="360" w:lineRule="auto"/>
        <w:ind w:firstLineChars="200" w:firstLine="420"/>
        <w:rPr>
          <w:rFonts w:ascii="Times New Roman" w:hAnsi="Times New Roman" w:cs="Times New Roman"/>
        </w:rPr>
      </w:pPr>
    </w:p>
    <w:p w:rsidR="009502C6" w:rsidRDefault="009502C6">
      <w:pPr>
        <w:spacing w:line="360" w:lineRule="auto"/>
        <w:ind w:firstLineChars="200" w:firstLine="420"/>
        <w:rPr>
          <w:rFonts w:ascii="Times New Roman" w:hAnsi="Times New Roman" w:cs="Times New Roman"/>
        </w:rPr>
      </w:pPr>
    </w:p>
    <w:p w:rsidR="009502C6" w:rsidRDefault="009502C6">
      <w:pPr>
        <w:spacing w:line="360" w:lineRule="auto"/>
        <w:ind w:firstLineChars="200" w:firstLine="420"/>
        <w:rPr>
          <w:rFonts w:ascii="Times New Roman" w:hAnsi="Times New Roman" w:cs="Times New Roman"/>
        </w:rPr>
      </w:pPr>
    </w:p>
    <w:p w:rsidR="009502C6" w:rsidRDefault="009502C6">
      <w:pPr>
        <w:spacing w:line="360" w:lineRule="auto"/>
        <w:ind w:firstLineChars="200" w:firstLine="420"/>
        <w:rPr>
          <w:rFonts w:ascii="Times New Roman" w:hAnsi="Times New Roman" w:cs="Times New Roman"/>
        </w:rPr>
      </w:pPr>
    </w:p>
    <w:p w:rsidR="009502C6" w:rsidRDefault="009502C6">
      <w:pPr>
        <w:spacing w:line="360" w:lineRule="auto"/>
        <w:ind w:firstLineChars="200" w:firstLine="420"/>
        <w:rPr>
          <w:rFonts w:ascii="Times New Roman" w:hAnsi="Times New Roman" w:cs="Times New Roman"/>
        </w:rPr>
      </w:pPr>
    </w:p>
    <w:p w:rsidR="009502C6" w:rsidRDefault="009502C6">
      <w:pPr>
        <w:spacing w:line="360" w:lineRule="auto"/>
        <w:ind w:firstLineChars="200" w:firstLine="420"/>
        <w:rPr>
          <w:rFonts w:ascii="Times New Roman" w:hAnsi="Times New Roman" w:cs="Times New Roman"/>
        </w:rPr>
      </w:pPr>
    </w:p>
    <w:p w:rsidR="009502C6" w:rsidRDefault="009502C6">
      <w:pPr>
        <w:spacing w:line="360" w:lineRule="auto"/>
        <w:ind w:firstLineChars="200" w:firstLine="420"/>
        <w:rPr>
          <w:rFonts w:ascii="Times New Roman" w:hAnsi="Times New Roman" w:cs="Times New Roman"/>
        </w:rPr>
      </w:pPr>
    </w:p>
    <w:p w:rsidR="009502C6" w:rsidRDefault="009502C6">
      <w:pPr>
        <w:spacing w:line="360" w:lineRule="auto"/>
        <w:ind w:firstLineChars="200" w:firstLine="420"/>
        <w:rPr>
          <w:rFonts w:ascii="Times New Roman" w:hAnsi="Times New Roman" w:cs="Times New Roman"/>
        </w:rPr>
      </w:pPr>
    </w:p>
    <w:p w:rsidR="009502C6" w:rsidRDefault="009502C6">
      <w:pPr>
        <w:spacing w:line="360" w:lineRule="auto"/>
        <w:ind w:firstLineChars="200" w:firstLine="420"/>
        <w:rPr>
          <w:rFonts w:ascii="Times New Roman" w:hAnsi="Times New Roman" w:cs="Times New Roman"/>
        </w:rPr>
      </w:pPr>
    </w:p>
    <w:p w:rsidR="009502C6" w:rsidRDefault="009502C6">
      <w:pPr>
        <w:spacing w:line="360" w:lineRule="auto"/>
        <w:ind w:firstLineChars="200" w:firstLine="420"/>
        <w:rPr>
          <w:rFonts w:ascii="Times New Roman" w:hAnsi="Times New Roman" w:cs="Times New Roman"/>
        </w:rPr>
      </w:pPr>
    </w:p>
    <w:p w:rsidR="009502C6" w:rsidRDefault="009502C6">
      <w:pPr>
        <w:spacing w:line="360" w:lineRule="auto"/>
        <w:ind w:firstLineChars="200" w:firstLine="420"/>
        <w:rPr>
          <w:rFonts w:ascii="Times New Roman" w:hAnsi="Times New Roman" w:cs="Times New Roman"/>
        </w:rPr>
      </w:pPr>
    </w:p>
    <w:p w:rsidR="009502C6" w:rsidRDefault="009502C6">
      <w:pPr>
        <w:spacing w:line="360" w:lineRule="auto"/>
        <w:ind w:firstLineChars="200" w:firstLine="420"/>
        <w:rPr>
          <w:rFonts w:ascii="Times New Roman" w:hAnsi="Times New Roman" w:cs="Times New Roman"/>
        </w:rPr>
      </w:pPr>
    </w:p>
    <w:p w:rsidR="009502C6" w:rsidRDefault="00F5759F">
      <w:pPr>
        <w:spacing w:line="360" w:lineRule="auto"/>
        <w:jc w:val="center"/>
        <w:rPr>
          <w:rFonts w:hAnsi="宋体"/>
          <w:sz w:val="32"/>
          <w:szCs w:val="32"/>
        </w:rPr>
      </w:pPr>
      <w:r>
        <w:rPr>
          <w:rFonts w:hAnsi="宋体" w:hint="eastAsia"/>
          <w:sz w:val="32"/>
          <w:szCs w:val="32"/>
        </w:rPr>
        <w:t>编制单位：山西国泰中药股份有限公司</w:t>
      </w:r>
    </w:p>
    <w:p w:rsidR="009502C6" w:rsidRDefault="009502C6">
      <w:pPr>
        <w:spacing w:line="360" w:lineRule="auto"/>
        <w:ind w:firstLineChars="200" w:firstLine="620"/>
        <w:jc w:val="center"/>
        <w:rPr>
          <w:rFonts w:ascii="Times New Roman" w:eastAsia="宋体" w:hAnsi="Times New Roman" w:cs="Times New Roman"/>
          <w:sz w:val="31"/>
          <w:szCs w:val="31"/>
        </w:rPr>
      </w:pPr>
    </w:p>
    <w:p w:rsidR="009502C6" w:rsidRDefault="00F5759F">
      <w:pPr>
        <w:spacing w:line="360" w:lineRule="auto"/>
        <w:jc w:val="center"/>
        <w:rPr>
          <w:rFonts w:ascii="Times New Roman" w:eastAsia="宋体" w:hAnsi="Times New Roman" w:cs="Times New Roman"/>
          <w:sz w:val="31"/>
          <w:szCs w:val="31"/>
        </w:rPr>
      </w:pPr>
      <w:r>
        <w:rPr>
          <w:rFonts w:ascii="Times New Roman" w:eastAsia="宋体" w:hAnsi="宋体" w:cs="Times New Roman"/>
          <w:spacing w:val="10"/>
          <w:sz w:val="31"/>
          <w:szCs w:val="31"/>
        </w:rPr>
        <w:t>二</w:t>
      </w:r>
      <w:r>
        <w:rPr>
          <w:rFonts w:ascii="Times New Roman" w:eastAsia="宋体" w:hAnsi="宋体" w:cs="Times New Roman"/>
          <w:spacing w:val="8"/>
          <w:sz w:val="31"/>
          <w:szCs w:val="31"/>
        </w:rPr>
        <w:t>〇二</w:t>
      </w:r>
      <w:r>
        <w:rPr>
          <w:rFonts w:ascii="Times New Roman" w:eastAsia="宋体" w:hAnsi="宋体" w:cs="Times New Roman" w:hint="eastAsia"/>
          <w:spacing w:val="8"/>
          <w:sz w:val="31"/>
          <w:szCs w:val="31"/>
        </w:rPr>
        <w:t>四</w:t>
      </w:r>
      <w:r>
        <w:rPr>
          <w:rFonts w:ascii="Times New Roman" w:eastAsia="宋体" w:hAnsi="宋体" w:cs="Times New Roman"/>
          <w:spacing w:val="8"/>
          <w:sz w:val="31"/>
          <w:szCs w:val="31"/>
        </w:rPr>
        <w:t>年</w:t>
      </w:r>
      <w:r>
        <w:rPr>
          <w:rFonts w:ascii="Times New Roman" w:eastAsia="宋体" w:hAnsi="宋体" w:cs="Times New Roman" w:hint="eastAsia"/>
          <w:spacing w:val="8"/>
          <w:sz w:val="31"/>
          <w:szCs w:val="31"/>
        </w:rPr>
        <w:t>十</w:t>
      </w:r>
      <w:r>
        <w:rPr>
          <w:rFonts w:ascii="Times New Roman" w:eastAsia="宋体" w:hAnsi="宋体" w:cs="Times New Roman"/>
          <w:spacing w:val="8"/>
          <w:sz w:val="31"/>
          <w:szCs w:val="31"/>
        </w:rPr>
        <w:t>月</w:t>
      </w:r>
    </w:p>
    <w:p w:rsidR="009502C6" w:rsidRDefault="009502C6">
      <w:pPr>
        <w:spacing w:line="360" w:lineRule="auto"/>
        <w:ind w:firstLineChars="200" w:firstLine="420"/>
        <w:rPr>
          <w:rFonts w:ascii="Times New Roman" w:hAnsi="Times New Roman" w:cs="Times New Roman"/>
        </w:rPr>
        <w:sectPr w:rsidR="009502C6">
          <w:pgSz w:w="11906" w:h="16839"/>
          <w:pgMar w:top="1431" w:right="1785" w:bottom="0" w:left="1785" w:header="0" w:footer="0" w:gutter="0"/>
          <w:cols w:space="720"/>
        </w:sectPr>
      </w:pPr>
    </w:p>
    <w:p w:rsidR="009502C6" w:rsidRDefault="00F5759F" w:rsidP="009502C6">
      <w:pPr>
        <w:spacing w:beforeLines="50" w:afterLines="50" w:line="360" w:lineRule="auto"/>
        <w:ind w:firstLineChars="200" w:firstLine="655"/>
        <w:jc w:val="center"/>
        <w:rPr>
          <w:rFonts w:ascii="Times New Roman" w:hAnsi="Times New Roman" w:cs="Times New Roman"/>
          <w:b/>
          <w:w w:val="90"/>
          <w:sz w:val="36"/>
          <w:szCs w:val="36"/>
        </w:rPr>
      </w:pPr>
      <w:r>
        <w:rPr>
          <w:rFonts w:ascii="Times New Roman" w:cs="Times New Roman"/>
          <w:b/>
          <w:w w:val="90"/>
          <w:sz w:val="36"/>
          <w:szCs w:val="36"/>
        </w:rPr>
        <w:lastRenderedPageBreak/>
        <w:t>山西省地方标准</w:t>
      </w:r>
    </w:p>
    <w:p w:rsidR="009502C6" w:rsidRDefault="00F5759F" w:rsidP="009502C6">
      <w:pPr>
        <w:spacing w:beforeLines="50" w:afterLines="50" w:line="360" w:lineRule="auto"/>
        <w:ind w:firstLineChars="200" w:firstLine="655"/>
        <w:jc w:val="center"/>
        <w:rPr>
          <w:rFonts w:ascii="Times New Roman" w:hAnsi="Times New Roman" w:cs="Times New Roman"/>
          <w:b/>
          <w:w w:val="90"/>
          <w:sz w:val="36"/>
          <w:szCs w:val="36"/>
        </w:rPr>
      </w:pPr>
      <w:r>
        <w:rPr>
          <w:rFonts w:ascii="Times New Roman" w:cs="Times New Roman"/>
          <w:b/>
          <w:w w:val="90"/>
          <w:sz w:val="36"/>
          <w:szCs w:val="36"/>
        </w:rPr>
        <w:t>《</w:t>
      </w:r>
      <w:r>
        <w:rPr>
          <w:rFonts w:ascii="Times New Roman" w:eastAsia="宋体" w:cs="Times New Roman" w:hint="eastAsia"/>
          <w:b/>
          <w:w w:val="90"/>
          <w:sz w:val="36"/>
          <w:szCs w:val="36"/>
        </w:rPr>
        <w:t>射干生产</w:t>
      </w:r>
      <w:r>
        <w:rPr>
          <w:rFonts w:ascii="Times New Roman" w:cs="Times New Roman"/>
          <w:b/>
          <w:w w:val="90"/>
          <w:sz w:val="36"/>
          <w:szCs w:val="36"/>
        </w:rPr>
        <w:t>技术规程》</w:t>
      </w:r>
    </w:p>
    <w:p w:rsidR="009502C6" w:rsidRDefault="00F5759F" w:rsidP="009502C6">
      <w:pPr>
        <w:spacing w:beforeLines="50" w:afterLines="50" w:line="360" w:lineRule="auto"/>
        <w:ind w:firstLineChars="200" w:firstLine="655"/>
        <w:jc w:val="center"/>
        <w:rPr>
          <w:rFonts w:ascii="Times New Roman" w:hAnsi="Times New Roman" w:cs="Times New Roman"/>
          <w:b/>
          <w:w w:val="90"/>
          <w:sz w:val="36"/>
          <w:szCs w:val="36"/>
        </w:rPr>
      </w:pPr>
      <w:r>
        <w:rPr>
          <w:rFonts w:ascii="Times New Roman" w:cs="Times New Roman"/>
          <w:b/>
          <w:w w:val="90"/>
          <w:sz w:val="36"/>
          <w:szCs w:val="36"/>
        </w:rPr>
        <w:t>编制说明</w:t>
      </w:r>
    </w:p>
    <w:p w:rsidR="009502C6" w:rsidRDefault="00F5759F" w:rsidP="009502C6">
      <w:pPr>
        <w:spacing w:line="360" w:lineRule="auto"/>
        <w:ind w:firstLineChars="200" w:firstLine="638"/>
        <w:rPr>
          <w:rFonts w:ascii="Times New Roman" w:eastAsia="宋体" w:hAnsi="Times New Roman" w:cs="Times New Roman"/>
          <w:b/>
          <w:bCs/>
          <w:sz w:val="31"/>
          <w:szCs w:val="31"/>
        </w:rPr>
      </w:pPr>
      <w:r>
        <w:rPr>
          <w:rFonts w:ascii="Times New Roman" w:eastAsia="宋体" w:hAnsi="宋体" w:cs="Times New Roman"/>
          <w:b/>
          <w:bCs/>
          <w:spacing w:val="8"/>
          <w:position w:val="3"/>
          <w:sz w:val="31"/>
          <w:szCs w:val="31"/>
        </w:rPr>
        <w:t>一、工作</w:t>
      </w:r>
      <w:r>
        <w:rPr>
          <w:rFonts w:ascii="Times New Roman" w:eastAsia="宋体" w:hAnsi="宋体" w:cs="Times New Roman" w:hint="eastAsia"/>
          <w:b/>
          <w:bCs/>
          <w:spacing w:val="8"/>
          <w:position w:val="3"/>
          <w:sz w:val="31"/>
          <w:szCs w:val="31"/>
        </w:rPr>
        <w:t>简况</w:t>
      </w:r>
    </w:p>
    <w:p w:rsidR="009502C6" w:rsidRDefault="00F5759F">
      <w:pPr>
        <w:spacing w:line="360" w:lineRule="auto"/>
        <w:ind w:firstLineChars="200" w:firstLine="560"/>
        <w:rPr>
          <w:rFonts w:ascii="Times New Roman" w:eastAsia="楷体" w:hAnsi="Times New Roman" w:cs="Times New Roman"/>
          <w:sz w:val="31"/>
          <w:szCs w:val="31"/>
        </w:rPr>
      </w:pPr>
      <w:r>
        <w:rPr>
          <w:rFonts w:asciiTheme="minorEastAsia" w:hAnsiTheme="minorEastAsia" w:cstheme="minorEastAsia" w:hint="eastAsia"/>
          <w:sz w:val="28"/>
          <w:szCs w:val="28"/>
        </w:rPr>
        <w:t>(</w:t>
      </w:r>
      <w:r>
        <w:rPr>
          <w:rFonts w:asciiTheme="minorEastAsia" w:hAnsiTheme="minorEastAsia" w:cstheme="minorEastAsia" w:hint="eastAsia"/>
          <w:sz w:val="28"/>
          <w:szCs w:val="28"/>
        </w:rPr>
        <w:t>一</w:t>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任务来源</w:t>
      </w:r>
    </w:p>
    <w:p w:rsidR="009502C6" w:rsidRDefault="00F5759F">
      <w:pPr>
        <w:spacing w:line="360" w:lineRule="auto"/>
        <w:ind w:firstLineChars="198" w:firstLine="554"/>
        <w:outlineLvl w:val="0"/>
        <w:rPr>
          <w:rFonts w:asciiTheme="minorEastAsia" w:hAnsiTheme="minorEastAsia" w:cstheme="minorEastAsia"/>
          <w:sz w:val="28"/>
          <w:szCs w:val="28"/>
        </w:rPr>
      </w:pPr>
      <w:r>
        <w:rPr>
          <w:rFonts w:asciiTheme="minorEastAsia" w:hAnsiTheme="minorEastAsia" w:cstheme="minorEastAsia" w:hint="eastAsia"/>
          <w:sz w:val="28"/>
          <w:szCs w:val="28"/>
        </w:rPr>
        <w:t>20</w:t>
      </w:r>
      <w:r>
        <w:rPr>
          <w:rFonts w:asciiTheme="minorEastAsia" w:hAnsiTheme="minorEastAsia" w:cstheme="minorEastAsia" w:hint="eastAsia"/>
          <w:sz w:val="28"/>
          <w:szCs w:val="28"/>
        </w:rPr>
        <w:t>23</w:t>
      </w:r>
      <w:r>
        <w:rPr>
          <w:rFonts w:asciiTheme="minorEastAsia" w:hAnsiTheme="minorEastAsia" w:cstheme="minorEastAsia" w:hint="eastAsia"/>
          <w:sz w:val="28"/>
          <w:szCs w:val="28"/>
        </w:rPr>
        <w:t>年</w:t>
      </w:r>
      <w:r>
        <w:rPr>
          <w:rFonts w:asciiTheme="minorEastAsia" w:hAnsiTheme="minorEastAsia" w:cstheme="minorEastAsia" w:hint="eastAsia"/>
          <w:sz w:val="28"/>
          <w:szCs w:val="28"/>
        </w:rPr>
        <w:t>1</w:t>
      </w:r>
      <w:r>
        <w:rPr>
          <w:rFonts w:asciiTheme="minorEastAsia" w:hAnsiTheme="minorEastAsia" w:cstheme="minorEastAsia" w:hint="eastAsia"/>
          <w:sz w:val="28"/>
          <w:szCs w:val="28"/>
        </w:rPr>
        <w:t>月，根据</w:t>
      </w:r>
      <w:r>
        <w:rPr>
          <w:rFonts w:asciiTheme="minorEastAsia" w:hAnsiTheme="minorEastAsia" w:cstheme="minorEastAsia" w:hint="eastAsia"/>
          <w:sz w:val="28"/>
          <w:szCs w:val="28"/>
        </w:rPr>
        <w:t>山西省农业农村厅</w:t>
      </w:r>
      <w:r>
        <w:rPr>
          <w:rFonts w:asciiTheme="minorEastAsia" w:hAnsiTheme="minorEastAsia" w:cstheme="minorEastAsia" w:hint="eastAsia"/>
          <w:sz w:val="28"/>
          <w:szCs w:val="28"/>
        </w:rPr>
        <w:t>下达的《</w:t>
      </w:r>
      <w:r>
        <w:rPr>
          <w:rFonts w:asciiTheme="minorEastAsia" w:hAnsiTheme="minorEastAsia" w:cstheme="minorEastAsia" w:hint="eastAsia"/>
          <w:sz w:val="28"/>
          <w:szCs w:val="28"/>
        </w:rPr>
        <w:t>关于征集</w:t>
      </w:r>
      <w:r>
        <w:rPr>
          <w:rFonts w:asciiTheme="minorEastAsia" w:hAnsiTheme="minorEastAsia" w:cstheme="minorEastAsia" w:hint="eastAsia"/>
          <w:sz w:val="28"/>
          <w:szCs w:val="28"/>
        </w:rPr>
        <w:t>2023</w:t>
      </w:r>
      <w:r>
        <w:rPr>
          <w:rFonts w:asciiTheme="minorEastAsia" w:hAnsiTheme="minorEastAsia" w:cstheme="minorEastAsia" w:hint="eastAsia"/>
          <w:sz w:val="28"/>
          <w:szCs w:val="28"/>
        </w:rPr>
        <w:t>年度山西省农业农村领域地方标准制修订项目的通知</w:t>
      </w:r>
      <w:r>
        <w:rPr>
          <w:rFonts w:asciiTheme="minorEastAsia" w:hAnsiTheme="minorEastAsia" w:cstheme="minorEastAsia" w:hint="eastAsia"/>
          <w:sz w:val="28"/>
          <w:szCs w:val="28"/>
        </w:rPr>
        <w:t>》</w:t>
      </w:r>
      <w:r>
        <w:rPr>
          <w:rFonts w:asciiTheme="minorEastAsia" w:hAnsiTheme="minorEastAsia" w:cstheme="minorEastAsia" w:hint="eastAsia"/>
          <w:sz w:val="28"/>
          <w:szCs w:val="28"/>
        </w:rPr>
        <w:t>(</w:t>
      </w:r>
      <w:r>
        <w:rPr>
          <w:rFonts w:asciiTheme="minorEastAsia" w:hAnsiTheme="minorEastAsia" w:cstheme="minorEastAsia" w:hint="eastAsia"/>
          <w:sz w:val="28"/>
          <w:szCs w:val="28"/>
        </w:rPr>
        <w:t>晋农质监发</w:t>
      </w:r>
      <w:r>
        <w:rPr>
          <w:rFonts w:asciiTheme="minorEastAsia" w:hAnsiTheme="minorEastAsia" w:cstheme="minorEastAsia" w:hint="eastAsia"/>
          <w:sz w:val="28"/>
          <w:szCs w:val="28"/>
        </w:rPr>
        <w:t xml:space="preserve"> [20</w:t>
      </w:r>
      <w:r>
        <w:rPr>
          <w:rFonts w:asciiTheme="minorEastAsia" w:hAnsiTheme="minorEastAsia" w:cstheme="minorEastAsia" w:hint="eastAsia"/>
          <w:sz w:val="28"/>
          <w:szCs w:val="28"/>
        </w:rPr>
        <w:t>23</w:t>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3</w:t>
      </w:r>
      <w:r>
        <w:rPr>
          <w:rFonts w:asciiTheme="minorEastAsia" w:hAnsiTheme="minorEastAsia" w:cstheme="minorEastAsia" w:hint="eastAsia"/>
          <w:sz w:val="28"/>
          <w:szCs w:val="28"/>
        </w:rPr>
        <w:t>号</w:t>
      </w:r>
      <w:r>
        <w:rPr>
          <w:rFonts w:asciiTheme="minorEastAsia" w:hAnsiTheme="minorEastAsia" w:cstheme="minorEastAsia" w:hint="eastAsia"/>
          <w:sz w:val="28"/>
          <w:szCs w:val="28"/>
        </w:rPr>
        <w:t>)</w:t>
      </w:r>
      <w:r>
        <w:rPr>
          <w:rFonts w:asciiTheme="minorEastAsia" w:hAnsiTheme="minorEastAsia" w:cstheme="minorEastAsia" w:hint="eastAsia"/>
          <w:sz w:val="28"/>
          <w:szCs w:val="28"/>
        </w:rPr>
        <w:t>，</w:t>
      </w:r>
      <w:r>
        <w:rPr>
          <w:rFonts w:asciiTheme="minorEastAsia" w:hAnsiTheme="minorEastAsia" w:cstheme="minorEastAsia" w:hint="eastAsia"/>
          <w:sz w:val="28"/>
          <w:szCs w:val="28"/>
        </w:rPr>
        <w:t>国泰中药股份有限公司申请《射干生产技术规程》的制定，标准由国泰中药股份有限公司和山西农业大学经济作物研究所联合承担制定，项目</w:t>
      </w:r>
      <w:r>
        <w:rPr>
          <w:rFonts w:asciiTheme="minorEastAsia" w:hAnsiTheme="minorEastAsia" w:cstheme="minorEastAsia" w:hint="eastAsia"/>
          <w:sz w:val="28"/>
          <w:szCs w:val="28"/>
        </w:rPr>
        <w:t>技术归口单位为</w:t>
      </w:r>
      <w:r>
        <w:rPr>
          <w:rFonts w:asciiTheme="minorEastAsia" w:hAnsiTheme="minorEastAsia" w:cstheme="minorEastAsia" w:hint="eastAsia"/>
          <w:sz w:val="28"/>
          <w:szCs w:val="28"/>
        </w:rPr>
        <w:t>山西省农业农村厅</w:t>
      </w:r>
      <w:r>
        <w:rPr>
          <w:rFonts w:asciiTheme="minorEastAsia" w:hAnsiTheme="minorEastAsia" w:cstheme="minorEastAsia" w:hint="eastAsia"/>
          <w:sz w:val="28"/>
          <w:szCs w:val="28"/>
        </w:rPr>
        <w:t>。</w:t>
      </w:r>
    </w:p>
    <w:p w:rsidR="009502C6" w:rsidRDefault="00F5759F">
      <w:pPr>
        <w:spacing w:line="360" w:lineRule="auto"/>
        <w:ind w:firstLineChars="200" w:firstLine="560"/>
        <w:rPr>
          <w:rFonts w:ascii="Times New Roman" w:eastAsia="楷体" w:hAnsi="Times New Roman" w:cs="Times New Roman"/>
          <w:sz w:val="31"/>
          <w:szCs w:val="31"/>
        </w:rPr>
      </w:pPr>
      <w:r>
        <w:rPr>
          <w:rFonts w:asciiTheme="minorEastAsia" w:hAnsiTheme="minorEastAsia" w:cstheme="minorEastAsia" w:hint="eastAsia"/>
          <w:sz w:val="28"/>
          <w:szCs w:val="28"/>
        </w:rPr>
        <w:t>(</w:t>
      </w:r>
      <w:r>
        <w:rPr>
          <w:rFonts w:asciiTheme="minorEastAsia" w:hAnsiTheme="minorEastAsia" w:cstheme="minorEastAsia" w:hint="eastAsia"/>
          <w:sz w:val="28"/>
          <w:szCs w:val="28"/>
        </w:rPr>
        <w:t>二</w:t>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起草单位和主要起草人</w:t>
      </w:r>
    </w:p>
    <w:p w:rsidR="009502C6" w:rsidRDefault="00F5759F" w:rsidP="009502C6">
      <w:pPr>
        <w:spacing w:line="360" w:lineRule="auto"/>
        <w:ind w:firstLineChars="200" w:firstLine="548"/>
        <w:rPr>
          <w:rFonts w:ascii="Times New Roman" w:eastAsia="宋体" w:hAnsi="Times New Roman" w:cs="Times New Roman"/>
          <w:spacing w:val="-1"/>
          <w:sz w:val="28"/>
          <w:szCs w:val="28"/>
        </w:rPr>
      </w:pPr>
      <w:r>
        <w:rPr>
          <w:rFonts w:ascii="Times New Roman" w:eastAsia="宋体" w:hAnsi="宋体" w:cs="Times New Roman"/>
          <w:spacing w:val="-6"/>
          <w:sz w:val="28"/>
          <w:szCs w:val="28"/>
        </w:rPr>
        <w:t>起草单位：</w:t>
      </w:r>
      <w:r>
        <w:rPr>
          <w:rFonts w:ascii="Times New Roman" w:eastAsia="宋体" w:hAnsi="宋体" w:cs="Times New Roman" w:hint="eastAsia"/>
          <w:spacing w:val="-3"/>
          <w:sz w:val="28"/>
          <w:szCs w:val="28"/>
        </w:rPr>
        <w:t>山西国泰中药股份有限公司</w:t>
      </w:r>
      <w:r>
        <w:rPr>
          <w:rFonts w:ascii="Times New Roman" w:eastAsia="宋体" w:hAnsi="宋体" w:cs="Times New Roman"/>
          <w:spacing w:val="-3"/>
          <w:sz w:val="28"/>
          <w:szCs w:val="28"/>
        </w:rPr>
        <w:t>、</w:t>
      </w:r>
      <w:r>
        <w:rPr>
          <w:rFonts w:ascii="Times New Roman" w:eastAsia="宋体" w:hAnsi="宋体" w:cs="Times New Roman"/>
          <w:spacing w:val="-6"/>
          <w:sz w:val="28"/>
          <w:szCs w:val="28"/>
        </w:rPr>
        <w:t>山西</w:t>
      </w:r>
      <w:r>
        <w:rPr>
          <w:rFonts w:ascii="Times New Roman" w:eastAsia="宋体" w:hAnsi="宋体" w:cs="Times New Roman"/>
          <w:spacing w:val="-3"/>
          <w:sz w:val="28"/>
          <w:szCs w:val="28"/>
        </w:rPr>
        <w:t>农业大学经济作物研究所</w:t>
      </w:r>
      <w:r>
        <w:rPr>
          <w:rFonts w:ascii="Times New Roman" w:eastAsia="宋体" w:hAnsi="宋体" w:cs="Times New Roman"/>
          <w:spacing w:val="-1"/>
          <w:sz w:val="28"/>
          <w:szCs w:val="28"/>
        </w:rPr>
        <w:t>。</w:t>
      </w:r>
    </w:p>
    <w:p w:rsidR="009502C6" w:rsidRDefault="00F5759F" w:rsidP="009502C6">
      <w:pPr>
        <w:spacing w:line="360" w:lineRule="auto"/>
        <w:ind w:firstLineChars="200" w:firstLine="556"/>
        <w:rPr>
          <w:rFonts w:ascii="Times New Roman" w:eastAsia="Times New Roman" w:hAnsi="Times New Roman" w:cs="Times New Roman"/>
          <w:sz w:val="28"/>
          <w:szCs w:val="28"/>
        </w:rPr>
      </w:pPr>
      <w:r>
        <w:rPr>
          <w:rFonts w:ascii="Times New Roman" w:eastAsia="宋体" w:hAnsi="宋体" w:cs="Times New Roman"/>
          <w:spacing w:val="-2"/>
          <w:sz w:val="28"/>
          <w:szCs w:val="28"/>
        </w:rPr>
        <w:t>主要起</w:t>
      </w:r>
      <w:r>
        <w:rPr>
          <w:rFonts w:ascii="Times New Roman" w:eastAsia="宋体" w:hAnsi="宋体" w:cs="Times New Roman"/>
          <w:spacing w:val="-1"/>
          <w:sz w:val="28"/>
          <w:szCs w:val="28"/>
        </w:rPr>
        <w:t>草人：见表</w:t>
      </w:r>
      <w:r>
        <w:rPr>
          <w:rFonts w:ascii="Times New Roman" w:eastAsia="Times New Roman" w:hAnsi="Times New Roman" w:cs="Times New Roman"/>
          <w:spacing w:val="-1"/>
          <w:sz w:val="28"/>
          <w:szCs w:val="28"/>
        </w:rPr>
        <w:t>1</w:t>
      </w:r>
    </w:p>
    <w:p w:rsidR="009502C6" w:rsidRDefault="00F5759F" w:rsidP="009502C6">
      <w:pPr>
        <w:spacing w:line="360" w:lineRule="auto"/>
        <w:ind w:firstLineChars="200" w:firstLine="540"/>
        <w:jc w:val="center"/>
        <w:rPr>
          <w:rFonts w:ascii="Times New Roman" w:eastAsia="宋体" w:hAnsi="Times New Roman" w:cs="Times New Roman"/>
          <w:sz w:val="28"/>
          <w:szCs w:val="28"/>
        </w:rPr>
      </w:pPr>
      <w:r>
        <w:rPr>
          <w:rFonts w:ascii="Times New Roman" w:eastAsia="宋体" w:hAnsi="宋体" w:cs="Times New Roman"/>
          <w:spacing w:val="-10"/>
          <w:sz w:val="28"/>
          <w:szCs w:val="28"/>
        </w:rPr>
        <w:t>表</w:t>
      </w:r>
      <w:r>
        <w:rPr>
          <w:rFonts w:ascii="Times New Roman" w:eastAsia="宋体" w:hAnsi="Times New Roman" w:cs="Times New Roman"/>
          <w:spacing w:val="-10"/>
          <w:sz w:val="28"/>
          <w:szCs w:val="28"/>
        </w:rPr>
        <w:t xml:space="preserve"> </w:t>
      </w:r>
      <w:r>
        <w:rPr>
          <w:rFonts w:ascii="Times New Roman" w:eastAsia="宋体" w:hAnsi="Times New Roman" w:cs="Times New Roman"/>
          <w:spacing w:val="-6"/>
          <w:sz w:val="28"/>
          <w:szCs w:val="28"/>
        </w:rPr>
        <w:t>1</w:t>
      </w:r>
      <w:r>
        <w:rPr>
          <w:rFonts w:ascii="Times New Roman" w:eastAsia="宋体" w:hAnsi="Times New Roman" w:cs="Times New Roman"/>
          <w:spacing w:val="-5"/>
          <w:sz w:val="28"/>
          <w:szCs w:val="28"/>
        </w:rPr>
        <w:t xml:space="preserve"> </w:t>
      </w:r>
      <w:r>
        <w:rPr>
          <w:rFonts w:ascii="Times New Roman" w:eastAsia="宋体" w:hAnsi="宋体" w:cs="Times New Roman"/>
          <w:spacing w:val="-5"/>
          <w:sz w:val="28"/>
          <w:szCs w:val="28"/>
        </w:rPr>
        <w:t>主要起草人及任务分工</w:t>
      </w:r>
    </w:p>
    <w:tbl>
      <w:tblPr>
        <w:tblStyle w:val="TableNormal"/>
        <w:tblW w:w="9386"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883"/>
        <w:gridCol w:w="627"/>
        <w:gridCol w:w="1205"/>
        <w:gridCol w:w="3541"/>
        <w:gridCol w:w="3130"/>
      </w:tblGrid>
      <w:tr w:rsidR="009502C6" w:rsidTr="001D1DF0">
        <w:trPr>
          <w:trHeight w:hRule="exact" w:val="539"/>
          <w:jc w:val="center"/>
        </w:trPr>
        <w:tc>
          <w:tcPr>
            <w:tcW w:w="883" w:type="dxa"/>
            <w:vAlign w:val="center"/>
          </w:tcPr>
          <w:p w:rsidR="009502C6" w:rsidRDefault="00F5759F">
            <w:pPr>
              <w:spacing w:line="360" w:lineRule="auto"/>
              <w:jc w:val="center"/>
              <w:rPr>
                <w:rFonts w:ascii="Times New Roman" w:eastAsia="宋体" w:hAnsi="Times New Roman" w:cs="Times New Roman"/>
                <w:sz w:val="23"/>
                <w:szCs w:val="23"/>
              </w:rPr>
            </w:pPr>
            <w:r>
              <w:rPr>
                <w:rFonts w:ascii="Times New Roman" w:eastAsia="宋体" w:hAnsi="宋体" w:cs="Times New Roman"/>
                <w:spacing w:val="5"/>
                <w:sz w:val="23"/>
                <w:szCs w:val="23"/>
              </w:rPr>
              <w:t>姓名</w:t>
            </w:r>
          </w:p>
        </w:tc>
        <w:tc>
          <w:tcPr>
            <w:tcW w:w="627" w:type="dxa"/>
            <w:vAlign w:val="center"/>
          </w:tcPr>
          <w:p w:rsidR="009502C6" w:rsidRDefault="00F5759F">
            <w:pPr>
              <w:spacing w:line="360" w:lineRule="auto"/>
              <w:jc w:val="center"/>
              <w:rPr>
                <w:rFonts w:ascii="Times New Roman" w:eastAsia="宋体" w:hAnsi="Times New Roman" w:cs="Times New Roman"/>
                <w:sz w:val="23"/>
                <w:szCs w:val="23"/>
              </w:rPr>
            </w:pPr>
            <w:r>
              <w:rPr>
                <w:rFonts w:ascii="Times New Roman" w:eastAsia="宋体" w:hAnsi="宋体" w:cs="Times New Roman"/>
                <w:spacing w:val="4"/>
                <w:sz w:val="23"/>
                <w:szCs w:val="23"/>
              </w:rPr>
              <w:t>性</w:t>
            </w:r>
            <w:r>
              <w:rPr>
                <w:rFonts w:ascii="Times New Roman" w:eastAsia="宋体" w:hAnsi="宋体" w:cs="Times New Roman"/>
                <w:spacing w:val="3"/>
                <w:sz w:val="23"/>
                <w:szCs w:val="23"/>
              </w:rPr>
              <w:t>别</w:t>
            </w:r>
          </w:p>
        </w:tc>
        <w:tc>
          <w:tcPr>
            <w:tcW w:w="1205" w:type="dxa"/>
            <w:vAlign w:val="center"/>
          </w:tcPr>
          <w:p w:rsidR="009502C6" w:rsidRDefault="00F5759F">
            <w:pPr>
              <w:spacing w:line="360" w:lineRule="auto"/>
              <w:jc w:val="center"/>
              <w:rPr>
                <w:rFonts w:ascii="Times New Roman" w:eastAsia="宋体" w:hAnsi="Times New Roman" w:cs="Times New Roman"/>
                <w:sz w:val="23"/>
                <w:szCs w:val="23"/>
              </w:rPr>
            </w:pPr>
            <w:r>
              <w:rPr>
                <w:rFonts w:ascii="Times New Roman" w:eastAsia="宋体" w:hAnsi="宋体" w:cs="Times New Roman"/>
                <w:spacing w:val="5"/>
                <w:sz w:val="23"/>
                <w:szCs w:val="23"/>
              </w:rPr>
              <w:t>职</w:t>
            </w:r>
            <w:r>
              <w:rPr>
                <w:rFonts w:ascii="Times New Roman" w:eastAsia="宋体" w:hAnsi="宋体" w:cs="Times New Roman"/>
                <w:spacing w:val="4"/>
                <w:sz w:val="23"/>
                <w:szCs w:val="23"/>
              </w:rPr>
              <w:t>称</w:t>
            </w:r>
          </w:p>
        </w:tc>
        <w:tc>
          <w:tcPr>
            <w:tcW w:w="3541" w:type="dxa"/>
            <w:vAlign w:val="center"/>
          </w:tcPr>
          <w:p w:rsidR="009502C6" w:rsidRDefault="00F5759F">
            <w:pPr>
              <w:spacing w:line="360" w:lineRule="auto"/>
              <w:jc w:val="center"/>
              <w:rPr>
                <w:rFonts w:ascii="Times New Roman" w:eastAsia="宋体" w:hAnsi="Times New Roman" w:cs="Times New Roman"/>
                <w:sz w:val="23"/>
                <w:szCs w:val="23"/>
              </w:rPr>
            </w:pPr>
            <w:r>
              <w:rPr>
                <w:rFonts w:ascii="Times New Roman" w:eastAsia="宋体" w:hAnsi="宋体" w:cs="Times New Roman"/>
                <w:spacing w:val="7"/>
                <w:sz w:val="23"/>
                <w:szCs w:val="23"/>
              </w:rPr>
              <w:t>工作单</w:t>
            </w:r>
            <w:r>
              <w:rPr>
                <w:rFonts w:ascii="Times New Roman" w:eastAsia="宋体" w:hAnsi="宋体" w:cs="Times New Roman"/>
                <w:spacing w:val="6"/>
                <w:sz w:val="23"/>
                <w:szCs w:val="23"/>
              </w:rPr>
              <w:t>位</w:t>
            </w:r>
          </w:p>
        </w:tc>
        <w:tc>
          <w:tcPr>
            <w:tcW w:w="3130" w:type="dxa"/>
            <w:vAlign w:val="center"/>
          </w:tcPr>
          <w:p w:rsidR="009502C6" w:rsidRDefault="00F5759F">
            <w:pPr>
              <w:spacing w:line="360" w:lineRule="auto"/>
              <w:jc w:val="center"/>
              <w:rPr>
                <w:rFonts w:ascii="Times New Roman" w:eastAsia="宋体" w:hAnsi="Times New Roman" w:cs="Times New Roman"/>
                <w:sz w:val="23"/>
                <w:szCs w:val="23"/>
              </w:rPr>
            </w:pPr>
            <w:r>
              <w:rPr>
                <w:rFonts w:ascii="Times New Roman" w:eastAsia="宋体" w:hAnsi="宋体" w:cs="Times New Roman"/>
                <w:spacing w:val="8"/>
                <w:sz w:val="23"/>
                <w:szCs w:val="23"/>
              </w:rPr>
              <w:t>任务分</w:t>
            </w:r>
            <w:r>
              <w:rPr>
                <w:rFonts w:ascii="Times New Roman" w:eastAsia="宋体" w:hAnsi="宋体" w:cs="Times New Roman"/>
                <w:spacing w:val="7"/>
                <w:sz w:val="23"/>
                <w:szCs w:val="23"/>
              </w:rPr>
              <w:t>工</w:t>
            </w:r>
          </w:p>
        </w:tc>
      </w:tr>
      <w:tr w:rsidR="009502C6" w:rsidTr="001D1DF0">
        <w:trPr>
          <w:trHeight w:hRule="exact" w:val="539"/>
          <w:jc w:val="center"/>
        </w:trPr>
        <w:tc>
          <w:tcPr>
            <w:tcW w:w="883" w:type="dxa"/>
            <w:vAlign w:val="center"/>
          </w:tcPr>
          <w:p w:rsidR="009502C6" w:rsidRDefault="00F5759F">
            <w:pPr>
              <w:pStyle w:val="210"/>
              <w:ind w:leftChars="0" w:left="0"/>
              <w:jc w:val="center"/>
              <w:rPr>
                <w:rFonts w:ascii="Times New Roman" w:eastAsia="宋体" w:hAnsi="宋体"/>
                <w:snapToGrid w:val="0"/>
                <w:color w:val="000000"/>
                <w:spacing w:val="7"/>
                <w:sz w:val="23"/>
                <w:szCs w:val="23"/>
              </w:rPr>
            </w:pPr>
            <w:r>
              <w:rPr>
                <w:rFonts w:ascii="Times New Roman" w:eastAsia="宋体" w:hAnsi="宋体"/>
                <w:snapToGrid w:val="0"/>
                <w:color w:val="000000"/>
                <w:spacing w:val="7"/>
                <w:sz w:val="23"/>
                <w:szCs w:val="23"/>
              </w:rPr>
              <w:t>王翠凤</w:t>
            </w:r>
          </w:p>
        </w:tc>
        <w:tc>
          <w:tcPr>
            <w:tcW w:w="627" w:type="dxa"/>
            <w:vAlign w:val="center"/>
          </w:tcPr>
          <w:p w:rsidR="009502C6" w:rsidRDefault="00F5759F">
            <w:pPr>
              <w:pStyle w:val="210"/>
              <w:ind w:leftChars="0" w:left="0"/>
              <w:jc w:val="center"/>
              <w:rPr>
                <w:rFonts w:ascii="Times New Roman" w:eastAsia="宋体" w:hAnsi="宋体"/>
                <w:snapToGrid w:val="0"/>
                <w:color w:val="000000"/>
                <w:spacing w:val="7"/>
                <w:sz w:val="23"/>
                <w:szCs w:val="23"/>
              </w:rPr>
            </w:pPr>
            <w:r>
              <w:rPr>
                <w:rFonts w:ascii="Times New Roman" w:eastAsia="宋体" w:hAnsi="宋体"/>
                <w:snapToGrid w:val="0"/>
                <w:color w:val="000000"/>
                <w:spacing w:val="7"/>
                <w:sz w:val="23"/>
                <w:szCs w:val="23"/>
              </w:rPr>
              <w:t>女</w:t>
            </w:r>
          </w:p>
        </w:tc>
        <w:tc>
          <w:tcPr>
            <w:tcW w:w="1205" w:type="dxa"/>
            <w:vAlign w:val="center"/>
          </w:tcPr>
          <w:p w:rsidR="009502C6" w:rsidRDefault="00F5759F">
            <w:pPr>
              <w:pStyle w:val="210"/>
              <w:ind w:leftChars="0" w:left="0"/>
              <w:jc w:val="center"/>
              <w:rPr>
                <w:rFonts w:ascii="Times New Roman" w:eastAsia="宋体" w:hAnsi="宋体"/>
                <w:snapToGrid w:val="0"/>
                <w:color w:val="000000"/>
                <w:spacing w:val="7"/>
                <w:sz w:val="23"/>
                <w:szCs w:val="23"/>
              </w:rPr>
            </w:pPr>
            <w:r>
              <w:rPr>
                <w:rFonts w:ascii="Times New Roman" w:eastAsia="宋体" w:hAnsi="宋体"/>
                <w:snapToGrid w:val="0"/>
                <w:color w:val="000000"/>
                <w:spacing w:val="7"/>
                <w:sz w:val="23"/>
                <w:szCs w:val="23"/>
              </w:rPr>
              <w:t>执业药师</w:t>
            </w:r>
          </w:p>
        </w:tc>
        <w:tc>
          <w:tcPr>
            <w:tcW w:w="3541" w:type="dxa"/>
            <w:vAlign w:val="center"/>
          </w:tcPr>
          <w:p w:rsidR="009502C6" w:rsidRDefault="00F5759F">
            <w:pPr>
              <w:spacing w:line="360" w:lineRule="auto"/>
              <w:jc w:val="center"/>
              <w:rPr>
                <w:rFonts w:ascii="Times New Roman" w:eastAsia="宋体" w:hAnsi="宋体" w:cs="Times New Roman"/>
                <w:spacing w:val="7"/>
                <w:sz w:val="23"/>
                <w:szCs w:val="23"/>
              </w:rPr>
            </w:pPr>
            <w:r>
              <w:rPr>
                <w:rFonts w:ascii="Times New Roman" w:eastAsia="宋体" w:hAnsi="宋体" w:cs="Times New Roman" w:hint="eastAsia"/>
                <w:spacing w:val="7"/>
                <w:sz w:val="23"/>
                <w:szCs w:val="23"/>
              </w:rPr>
              <w:t>山西国泰中药股份有限公司</w:t>
            </w:r>
          </w:p>
        </w:tc>
        <w:tc>
          <w:tcPr>
            <w:tcW w:w="3130" w:type="dxa"/>
            <w:vAlign w:val="center"/>
          </w:tcPr>
          <w:p w:rsidR="009502C6" w:rsidRDefault="00F5759F">
            <w:pPr>
              <w:spacing w:line="360" w:lineRule="auto"/>
              <w:jc w:val="center"/>
              <w:rPr>
                <w:rFonts w:ascii="Times New Roman" w:eastAsia="宋体" w:hAnsi="Times New Roman" w:cs="Times New Roman"/>
                <w:sz w:val="23"/>
                <w:szCs w:val="23"/>
              </w:rPr>
            </w:pPr>
            <w:r>
              <w:rPr>
                <w:rFonts w:ascii="Times New Roman" w:eastAsia="宋体" w:hAnsi="宋体" w:cs="Times New Roman"/>
                <w:spacing w:val="13"/>
                <w:sz w:val="23"/>
                <w:szCs w:val="23"/>
              </w:rPr>
              <w:t>统</w:t>
            </w:r>
            <w:r>
              <w:rPr>
                <w:rFonts w:ascii="Times New Roman" w:eastAsia="宋体" w:hAnsi="宋体" w:cs="Times New Roman"/>
                <w:spacing w:val="7"/>
                <w:sz w:val="23"/>
                <w:szCs w:val="23"/>
              </w:rPr>
              <w:t>筹协调</w:t>
            </w:r>
            <w:r>
              <w:rPr>
                <w:rFonts w:ascii="Times New Roman" w:eastAsia="宋体" w:hAnsi="Times New Roman" w:cs="Times New Roman"/>
                <w:spacing w:val="7"/>
                <w:sz w:val="23"/>
                <w:szCs w:val="23"/>
              </w:rPr>
              <w:t>/</w:t>
            </w:r>
            <w:r>
              <w:rPr>
                <w:rFonts w:ascii="Times New Roman" w:eastAsia="宋体" w:hAnsi="宋体" w:cs="Times New Roman"/>
                <w:spacing w:val="7"/>
                <w:sz w:val="23"/>
                <w:szCs w:val="23"/>
              </w:rPr>
              <w:t>标准制定</w:t>
            </w:r>
          </w:p>
        </w:tc>
      </w:tr>
      <w:tr w:rsidR="009502C6" w:rsidTr="001D1DF0">
        <w:trPr>
          <w:trHeight w:hRule="exact" w:val="539"/>
          <w:jc w:val="center"/>
        </w:trPr>
        <w:tc>
          <w:tcPr>
            <w:tcW w:w="883" w:type="dxa"/>
            <w:vAlign w:val="center"/>
          </w:tcPr>
          <w:p w:rsidR="009502C6" w:rsidRDefault="00F5759F">
            <w:pPr>
              <w:pStyle w:val="210"/>
              <w:ind w:leftChars="0" w:left="0"/>
              <w:jc w:val="center"/>
              <w:rPr>
                <w:rFonts w:ascii="Times New Roman" w:eastAsia="宋体" w:hAnsi="宋体"/>
                <w:snapToGrid w:val="0"/>
                <w:color w:val="000000"/>
                <w:spacing w:val="7"/>
                <w:sz w:val="23"/>
                <w:szCs w:val="23"/>
              </w:rPr>
            </w:pPr>
            <w:r>
              <w:rPr>
                <w:rFonts w:ascii="Times New Roman" w:eastAsia="宋体" w:hAnsi="宋体"/>
                <w:snapToGrid w:val="0"/>
                <w:color w:val="000000"/>
                <w:spacing w:val="7"/>
                <w:sz w:val="23"/>
                <w:szCs w:val="23"/>
              </w:rPr>
              <w:t>王秋宝</w:t>
            </w:r>
          </w:p>
        </w:tc>
        <w:tc>
          <w:tcPr>
            <w:tcW w:w="627" w:type="dxa"/>
            <w:vAlign w:val="center"/>
          </w:tcPr>
          <w:p w:rsidR="009502C6" w:rsidRDefault="00F5759F">
            <w:pPr>
              <w:pStyle w:val="210"/>
              <w:ind w:leftChars="0" w:left="0"/>
              <w:jc w:val="center"/>
              <w:rPr>
                <w:rFonts w:ascii="Times New Roman" w:eastAsia="宋体" w:hAnsi="宋体"/>
                <w:snapToGrid w:val="0"/>
                <w:color w:val="000000"/>
                <w:spacing w:val="7"/>
                <w:sz w:val="23"/>
                <w:szCs w:val="23"/>
              </w:rPr>
            </w:pPr>
            <w:r>
              <w:rPr>
                <w:rFonts w:ascii="Times New Roman" w:eastAsia="宋体" w:hAnsi="宋体"/>
                <w:snapToGrid w:val="0"/>
                <w:color w:val="000000"/>
                <w:spacing w:val="7"/>
                <w:sz w:val="23"/>
                <w:szCs w:val="23"/>
              </w:rPr>
              <w:t>男</w:t>
            </w:r>
          </w:p>
        </w:tc>
        <w:tc>
          <w:tcPr>
            <w:tcW w:w="1205" w:type="dxa"/>
            <w:vAlign w:val="center"/>
          </w:tcPr>
          <w:p w:rsidR="009502C6" w:rsidRDefault="00F5759F">
            <w:pPr>
              <w:pStyle w:val="210"/>
              <w:ind w:leftChars="0" w:left="0"/>
              <w:jc w:val="center"/>
              <w:rPr>
                <w:rFonts w:ascii="Times New Roman" w:eastAsia="宋体" w:hAnsi="宋体"/>
                <w:snapToGrid w:val="0"/>
                <w:color w:val="000000"/>
                <w:spacing w:val="7"/>
                <w:sz w:val="23"/>
                <w:szCs w:val="23"/>
              </w:rPr>
            </w:pPr>
            <w:r>
              <w:rPr>
                <w:rFonts w:ascii="Times New Roman" w:eastAsia="宋体" w:hAnsi="宋体"/>
                <w:snapToGrid w:val="0"/>
                <w:color w:val="000000"/>
                <w:spacing w:val="7"/>
                <w:sz w:val="23"/>
                <w:szCs w:val="23"/>
              </w:rPr>
              <w:t>助理研究员</w:t>
            </w:r>
          </w:p>
        </w:tc>
        <w:tc>
          <w:tcPr>
            <w:tcW w:w="3541" w:type="dxa"/>
            <w:vAlign w:val="center"/>
          </w:tcPr>
          <w:p w:rsidR="009502C6" w:rsidRDefault="00F5759F">
            <w:pPr>
              <w:spacing w:line="360" w:lineRule="auto"/>
              <w:jc w:val="center"/>
              <w:rPr>
                <w:rFonts w:ascii="Times New Roman" w:eastAsia="宋体" w:hAnsi="宋体" w:cs="Times New Roman"/>
                <w:spacing w:val="7"/>
                <w:sz w:val="23"/>
                <w:szCs w:val="23"/>
              </w:rPr>
            </w:pPr>
            <w:r>
              <w:rPr>
                <w:rFonts w:ascii="Times New Roman" w:eastAsia="宋体" w:hAnsi="宋体" w:cs="Times New Roman" w:hint="eastAsia"/>
                <w:spacing w:val="7"/>
                <w:sz w:val="23"/>
                <w:szCs w:val="23"/>
              </w:rPr>
              <w:t>山西农业大学经济作物研究所</w:t>
            </w:r>
          </w:p>
        </w:tc>
        <w:tc>
          <w:tcPr>
            <w:tcW w:w="3130" w:type="dxa"/>
            <w:vAlign w:val="center"/>
          </w:tcPr>
          <w:p w:rsidR="009502C6" w:rsidRDefault="00F5759F">
            <w:pPr>
              <w:spacing w:line="360" w:lineRule="auto"/>
              <w:jc w:val="center"/>
              <w:rPr>
                <w:rFonts w:ascii="Times New Roman" w:eastAsia="宋体" w:hAnsi="Times New Roman" w:cs="Times New Roman"/>
                <w:sz w:val="23"/>
                <w:szCs w:val="23"/>
              </w:rPr>
            </w:pPr>
            <w:r>
              <w:rPr>
                <w:rFonts w:ascii="Times New Roman" w:eastAsia="宋体" w:hAnsi="宋体" w:cs="Times New Roman"/>
                <w:spacing w:val="10"/>
                <w:sz w:val="23"/>
                <w:szCs w:val="23"/>
              </w:rPr>
              <w:t>标</w:t>
            </w:r>
            <w:r>
              <w:rPr>
                <w:rFonts w:ascii="Times New Roman" w:eastAsia="宋体" w:hAnsi="宋体" w:cs="Times New Roman"/>
                <w:spacing w:val="8"/>
                <w:sz w:val="23"/>
                <w:szCs w:val="23"/>
              </w:rPr>
              <w:t>准制定</w:t>
            </w:r>
            <w:r>
              <w:rPr>
                <w:rFonts w:ascii="Times New Roman" w:eastAsia="宋体" w:hAnsi="Times New Roman" w:cs="Times New Roman"/>
                <w:spacing w:val="8"/>
                <w:sz w:val="23"/>
                <w:szCs w:val="23"/>
              </w:rPr>
              <w:t>/</w:t>
            </w:r>
            <w:r>
              <w:rPr>
                <w:rFonts w:ascii="Times New Roman" w:eastAsia="宋体" w:hAnsi="宋体" w:cs="Times New Roman"/>
                <w:spacing w:val="8"/>
                <w:sz w:val="23"/>
                <w:szCs w:val="23"/>
              </w:rPr>
              <w:t>产地调研</w:t>
            </w:r>
          </w:p>
        </w:tc>
      </w:tr>
      <w:tr w:rsidR="009502C6" w:rsidTr="001D1DF0">
        <w:trPr>
          <w:trHeight w:hRule="exact" w:val="539"/>
          <w:jc w:val="center"/>
        </w:trPr>
        <w:tc>
          <w:tcPr>
            <w:tcW w:w="883" w:type="dxa"/>
            <w:vAlign w:val="center"/>
          </w:tcPr>
          <w:p w:rsidR="009502C6" w:rsidRDefault="00F5759F">
            <w:pPr>
              <w:pStyle w:val="210"/>
              <w:ind w:leftChars="0" w:left="0"/>
              <w:jc w:val="center"/>
              <w:rPr>
                <w:rFonts w:ascii="Times New Roman" w:eastAsia="宋体" w:hAnsi="宋体"/>
                <w:snapToGrid w:val="0"/>
                <w:color w:val="000000"/>
                <w:spacing w:val="7"/>
                <w:sz w:val="23"/>
                <w:szCs w:val="23"/>
              </w:rPr>
            </w:pPr>
            <w:r>
              <w:rPr>
                <w:rFonts w:ascii="Times New Roman" w:eastAsia="宋体" w:hAnsi="宋体"/>
                <w:snapToGrid w:val="0"/>
                <w:color w:val="000000"/>
                <w:spacing w:val="7"/>
                <w:sz w:val="23"/>
                <w:szCs w:val="23"/>
              </w:rPr>
              <w:t>任巧萍</w:t>
            </w:r>
          </w:p>
        </w:tc>
        <w:tc>
          <w:tcPr>
            <w:tcW w:w="627" w:type="dxa"/>
            <w:vAlign w:val="center"/>
          </w:tcPr>
          <w:p w:rsidR="009502C6" w:rsidRDefault="00F5759F">
            <w:pPr>
              <w:pStyle w:val="210"/>
              <w:ind w:leftChars="0" w:left="0"/>
              <w:jc w:val="center"/>
              <w:rPr>
                <w:rFonts w:ascii="Times New Roman" w:eastAsia="宋体" w:hAnsi="宋体"/>
                <w:snapToGrid w:val="0"/>
                <w:color w:val="000000"/>
                <w:spacing w:val="7"/>
                <w:sz w:val="23"/>
                <w:szCs w:val="23"/>
              </w:rPr>
            </w:pPr>
            <w:r>
              <w:rPr>
                <w:rFonts w:ascii="Times New Roman" w:eastAsia="宋体" w:hAnsi="宋体" w:hint="eastAsia"/>
                <w:snapToGrid w:val="0"/>
                <w:color w:val="000000"/>
                <w:spacing w:val="7"/>
                <w:sz w:val="23"/>
                <w:szCs w:val="23"/>
              </w:rPr>
              <w:t>女</w:t>
            </w:r>
          </w:p>
        </w:tc>
        <w:tc>
          <w:tcPr>
            <w:tcW w:w="1205" w:type="dxa"/>
            <w:vAlign w:val="center"/>
          </w:tcPr>
          <w:p w:rsidR="009502C6" w:rsidRDefault="00F5759F">
            <w:pPr>
              <w:pStyle w:val="210"/>
              <w:ind w:leftChars="0" w:left="0"/>
              <w:jc w:val="center"/>
              <w:rPr>
                <w:rFonts w:ascii="Times New Roman" w:eastAsia="宋体" w:hAnsi="宋体"/>
                <w:snapToGrid w:val="0"/>
                <w:color w:val="000000"/>
                <w:spacing w:val="7"/>
                <w:sz w:val="23"/>
                <w:szCs w:val="23"/>
              </w:rPr>
            </w:pPr>
            <w:r>
              <w:rPr>
                <w:rFonts w:ascii="Times New Roman" w:eastAsia="宋体" w:hAnsi="宋体"/>
                <w:snapToGrid w:val="0"/>
                <w:color w:val="000000"/>
                <w:spacing w:val="7"/>
                <w:sz w:val="23"/>
                <w:szCs w:val="23"/>
              </w:rPr>
              <w:t>高级农艺师</w:t>
            </w:r>
          </w:p>
        </w:tc>
        <w:tc>
          <w:tcPr>
            <w:tcW w:w="3541" w:type="dxa"/>
            <w:vAlign w:val="center"/>
          </w:tcPr>
          <w:p w:rsidR="009502C6" w:rsidRDefault="00F5759F">
            <w:pPr>
              <w:spacing w:line="360" w:lineRule="auto"/>
              <w:jc w:val="center"/>
              <w:rPr>
                <w:rFonts w:ascii="Times New Roman" w:eastAsia="宋体" w:hAnsi="宋体" w:cs="Times New Roman"/>
                <w:spacing w:val="7"/>
                <w:sz w:val="23"/>
                <w:szCs w:val="23"/>
              </w:rPr>
            </w:pPr>
            <w:r>
              <w:rPr>
                <w:rFonts w:ascii="Times New Roman" w:eastAsia="宋体" w:hAnsi="宋体" w:cs="Times New Roman" w:hint="eastAsia"/>
                <w:spacing w:val="7"/>
                <w:sz w:val="23"/>
                <w:szCs w:val="23"/>
              </w:rPr>
              <w:t>山西国泰中药股份有限公司</w:t>
            </w:r>
          </w:p>
        </w:tc>
        <w:tc>
          <w:tcPr>
            <w:tcW w:w="3130" w:type="dxa"/>
            <w:vAlign w:val="center"/>
          </w:tcPr>
          <w:p w:rsidR="009502C6" w:rsidRDefault="00F5759F">
            <w:pPr>
              <w:spacing w:line="360" w:lineRule="auto"/>
              <w:jc w:val="center"/>
              <w:rPr>
                <w:rFonts w:ascii="Times New Roman" w:eastAsia="宋体" w:hAnsi="Times New Roman" w:cs="Times New Roman"/>
                <w:sz w:val="23"/>
                <w:szCs w:val="23"/>
              </w:rPr>
            </w:pPr>
            <w:r>
              <w:rPr>
                <w:rFonts w:ascii="Times New Roman" w:eastAsia="宋体" w:hAnsi="宋体" w:cs="Times New Roman"/>
                <w:spacing w:val="10"/>
                <w:sz w:val="23"/>
                <w:szCs w:val="23"/>
              </w:rPr>
              <w:t>标</w:t>
            </w:r>
            <w:r>
              <w:rPr>
                <w:rFonts w:ascii="Times New Roman" w:eastAsia="宋体" w:hAnsi="宋体" w:cs="Times New Roman"/>
                <w:spacing w:val="8"/>
                <w:sz w:val="23"/>
                <w:szCs w:val="23"/>
              </w:rPr>
              <w:t>准制定</w:t>
            </w:r>
            <w:r>
              <w:rPr>
                <w:rFonts w:ascii="Times New Roman" w:eastAsia="宋体" w:hAnsi="Times New Roman" w:cs="Times New Roman"/>
                <w:spacing w:val="8"/>
                <w:sz w:val="23"/>
                <w:szCs w:val="23"/>
              </w:rPr>
              <w:t>/</w:t>
            </w:r>
            <w:r>
              <w:rPr>
                <w:rFonts w:ascii="Times New Roman" w:eastAsia="宋体" w:hAnsi="宋体" w:cs="Times New Roman"/>
                <w:spacing w:val="8"/>
                <w:sz w:val="23"/>
                <w:szCs w:val="23"/>
              </w:rPr>
              <w:t>产地调研</w:t>
            </w:r>
          </w:p>
        </w:tc>
      </w:tr>
      <w:tr w:rsidR="009502C6" w:rsidTr="001D1DF0">
        <w:trPr>
          <w:trHeight w:hRule="exact" w:val="539"/>
          <w:jc w:val="center"/>
        </w:trPr>
        <w:tc>
          <w:tcPr>
            <w:tcW w:w="883" w:type="dxa"/>
            <w:vAlign w:val="center"/>
          </w:tcPr>
          <w:p w:rsidR="009502C6" w:rsidRDefault="00F5759F">
            <w:pPr>
              <w:pStyle w:val="210"/>
              <w:ind w:leftChars="0" w:left="0"/>
              <w:jc w:val="center"/>
              <w:rPr>
                <w:rFonts w:ascii="Times New Roman" w:eastAsia="宋体" w:hAnsi="宋体"/>
                <w:snapToGrid w:val="0"/>
                <w:color w:val="000000"/>
                <w:spacing w:val="7"/>
                <w:sz w:val="23"/>
                <w:szCs w:val="23"/>
              </w:rPr>
            </w:pPr>
            <w:r>
              <w:rPr>
                <w:rFonts w:ascii="Times New Roman" w:eastAsia="宋体" w:hAnsi="宋体"/>
                <w:snapToGrid w:val="0"/>
                <w:color w:val="000000"/>
                <w:spacing w:val="7"/>
                <w:sz w:val="23"/>
                <w:szCs w:val="23"/>
              </w:rPr>
              <w:t>张珍亮</w:t>
            </w:r>
          </w:p>
        </w:tc>
        <w:tc>
          <w:tcPr>
            <w:tcW w:w="627" w:type="dxa"/>
            <w:vAlign w:val="center"/>
          </w:tcPr>
          <w:p w:rsidR="009502C6" w:rsidRDefault="00F5759F">
            <w:pPr>
              <w:pStyle w:val="210"/>
              <w:ind w:leftChars="0" w:left="0"/>
              <w:jc w:val="center"/>
              <w:rPr>
                <w:rFonts w:ascii="Times New Roman" w:eastAsia="宋体" w:hAnsi="宋体"/>
                <w:snapToGrid w:val="0"/>
                <w:color w:val="000000"/>
                <w:spacing w:val="7"/>
                <w:sz w:val="23"/>
                <w:szCs w:val="23"/>
              </w:rPr>
            </w:pPr>
            <w:r>
              <w:rPr>
                <w:rFonts w:ascii="Times New Roman" w:eastAsia="宋体" w:hAnsi="宋体"/>
                <w:snapToGrid w:val="0"/>
                <w:color w:val="000000"/>
                <w:spacing w:val="7"/>
                <w:sz w:val="23"/>
                <w:szCs w:val="23"/>
              </w:rPr>
              <w:t>男</w:t>
            </w:r>
          </w:p>
        </w:tc>
        <w:tc>
          <w:tcPr>
            <w:tcW w:w="1205" w:type="dxa"/>
            <w:vAlign w:val="center"/>
          </w:tcPr>
          <w:p w:rsidR="009502C6" w:rsidRDefault="00F5759F">
            <w:pPr>
              <w:pStyle w:val="210"/>
              <w:ind w:leftChars="0" w:left="0"/>
              <w:jc w:val="center"/>
              <w:rPr>
                <w:rFonts w:ascii="Times New Roman" w:eastAsia="宋体" w:hAnsi="宋体"/>
                <w:snapToGrid w:val="0"/>
                <w:color w:val="000000"/>
                <w:spacing w:val="7"/>
                <w:sz w:val="23"/>
                <w:szCs w:val="23"/>
              </w:rPr>
            </w:pPr>
            <w:r>
              <w:rPr>
                <w:rFonts w:ascii="Times New Roman" w:eastAsia="宋体" w:hAnsi="宋体"/>
                <w:snapToGrid w:val="0"/>
                <w:color w:val="000000"/>
                <w:spacing w:val="7"/>
                <w:sz w:val="23"/>
                <w:szCs w:val="23"/>
              </w:rPr>
              <w:t>副主任药师</w:t>
            </w:r>
          </w:p>
        </w:tc>
        <w:tc>
          <w:tcPr>
            <w:tcW w:w="3541" w:type="dxa"/>
            <w:vAlign w:val="center"/>
          </w:tcPr>
          <w:p w:rsidR="009502C6" w:rsidRDefault="00F5759F">
            <w:pPr>
              <w:spacing w:line="360" w:lineRule="auto"/>
              <w:jc w:val="center"/>
              <w:rPr>
                <w:rFonts w:ascii="Times New Roman" w:eastAsia="宋体" w:hAnsi="宋体" w:cs="Times New Roman"/>
                <w:spacing w:val="7"/>
                <w:sz w:val="23"/>
                <w:szCs w:val="23"/>
              </w:rPr>
            </w:pPr>
            <w:r>
              <w:rPr>
                <w:rFonts w:ascii="Times New Roman" w:eastAsia="宋体" w:hAnsi="宋体" w:cs="Times New Roman" w:hint="eastAsia"/>
                <w:spacing w:val="7"/>
                <w:sz w:val="23"/>
                <w:szCs w:val="23"/>
              </w:rPr>
              <w:t>山西国泰中药股份有限公司</w:t>
            </w:r>
          </w:p>
        </w:tc>
        <w:tc>
          <w:tcPr>
            <w:tcW w:w="3130" w:type="dxa"/>
            <w:vAlign w:val="center"/>
          </w:tcPr>
          <w:p w:rsidR="009502C6" w:rsidRDefault="00F5759F">
            <w:pPr>
              <w:spacing w:line="360" w:lineRule="auto"/>
              <w:jc w:val="center"/>
              <w:rPr>
                <w:rFonts w:ascii="Times New Roman" w:eastAsia="宋体" w:hAnsi="Times New Roman" w:cs="Times New Roman"/>
                <w:sz w:val="23"/>
                <w:szCs w:val="23"/>
              </w:rPr>
            </w:pPr>
            <w:r>
              <w:rPr>
                <w:rFonts w:ascii="Times New Roman" w:eastAsia="宋体" w:hAnsi="宋体" w:cs="Times New Roman"/>
                <w:spacing w:val="9"/>
                <w:sz w:val="23"/>
                <w:szCs w:val="23"/>
              </w:rPr>
              <w:t>基地试验管理</w:t>
            </w:r>
            <w:r>
              <w:rPr>
                <w:rFonts w:ascii="Times New Roman" w:eastAsia="宋体" w:hAnsi="Times New Roman" w:cs="Times New Roman"/>
                <w:spacing w:val="9"/>
                <w:sz w:val="23"/>
                <w:szCs w:val="23"/>
              </w:rPr>
              <w:t>/</w:t>
            </w:r>
            <w:r>
              <w:rPr>
                <w:rFonts w:ascii="Times New Roman" w:eastAsia="宋体" w:hAnsi="宋体" w:cs="Times New Roman"/>
                <w:spacing w:val="9"/>
                <w:sz w:val="23"/>
                <w:szCs w:val="23"/>
              </w:rPr>
              <w:t>提供生产数</w:t>
            </w:r>
            <w:r>
              <w:rPr>
                <w:rFonts w:ascii="Times New Roman" w:eastAsia="宋体" w:hAnsi="宋体" w:cs="Times New Roman"/>
                <w:spacing w:val="7"/>
                <w:sz w:val="23"/>
                <w:szCs w:val="23"/>
              </w:rPr>
              <w:t>据</w:t>
            </w:r>
          </w:p>
        </w:tc>
      </w:tr>
      <w:tr w:rsidR="009502C6" w:rsidTr="001D1DF0">
        <w:trPr>
          <w:trHeight w:hRule="exact" w:val="539"/>
          <w:jc w:val="center"/>
        </w:trPr>
        <w:tc>
          <w:tcPr>
            <w:tcW w:w="883" w:type="dxa"/>
            <w:vAlign w:val="center"/>
          </w:tcPr>
          <w:p w:rsidR="009502C6" w:rsidRDefault="00F5759F">
            <w:pPr>
              <w:pStyle w:val="210"/>
              <w:ind w:leftChars="0" w:left="0"/>
              <w:jc w:val="center"/>
              <w:rPr>
                <w:rFonts w:ascii="Times New Roman" w:eastAsia="宋体" w:hAnsi="宋体"/>
                <w:snapToGrid w:val="0"/>
                <w:color w:val="000000"/>
                <w:spacing w:val="7"/>
                <w:sz w:val="23"/>
                <w:szCs w:val="23"/>
              </w:rPr>
            </w:pPr>
            <w:r>
              <w:rPr>
                <w:rFonts w:ascii="Times New Roman" w:eastAsia="宋体" w:hAnsi="宋体"/>
                <w:snapToGrid w:val="0"/>
                <w:color w:val="000000"/>
                <w:spacing w:val="7"/>
                <w:sz w:val="23"/>
                <w:szCs w:val="23"/>
              </w:rPr>
              <w:t>李国泰</w:t>
            </w:r>
          </w:p>
        </w:tc>
        <w:tc>
          <w:tcPr>
            <w:tcW w:w="627" w:type="dxa"/>
            <w:vAlign w:val="center"/>
          </w:tcPr>
          <w:p w:rsidR="009502C6" w:rsidRDefault="00F5759F">
            <w:pPr>
              <w:pStyle w:val="210"/>
              <w:ind w:leftChars="0" w:left="0"/>
              <w:jc w:val="center"/>
              <w:rPr>
                <w:rFonts w:ascii="Times New Roman" w:eastAsia="宋体" w:hAnsi="宋体"/>
                <w:snapToGrid w:val="0"/>
                <w:color w:val="000000"/>
                <w:spacing w:val="7"/>
                <w:sz w:val="23"/>
                <w:szCs w:val="23"/>
              </w:rPr>
            </w:pPr>
            <w:r>
              <w:rPr>
                <w:rFonts w:ascii="Times New Roman" w:eastAsia="宋体" w:hAnsi="宋体" w:hint="eastAsia"/>
                <w:snapToGrid w:val="0"/>
                <w:color w:val="000000"/>
                <w:spacing w:val="7"/>
                <w:sz w:val="23"/>
                <w:szCs w:val="23"/>
              </w:rPr>
              <w:t>男</w:t>
            </w:r>
          </w:p>
        </w:tc>
        <w:tc>
          <w:tcPr>
            <w:tcW w:w="1205" w:type="dxa"/>
            <w:vAlign w:val="center"/>
          </w:tcPr>
          <w:p w:rsidR="009502C6" w:rsidRDefault="00F5759F">
            <w:pPr>
              <w:pStyle w:val="210"/>
              <w:ind w:leftChars="0" w:left="0"/>
              <w:jc w:val="center"/>
              <w:rPr>
                <w:rFonts w:ascii="Times New Roman" w:eastAsia="宋体" w:hAnsi="宋体"/>
                <w:snapToGrid w:val="0"/>
                <w:color w:val="000000"/>
                <w:spacing w:val="7"/>
                <w:sz w:val="23"/>
                <w:szCs w:val="23"/>
              </w:rPr>
            </w:pPr>
            <w:r>
              <w:rPr>
                <w:rFonts w:ascii="Times New Roman" w:eastAsia="宋体" w:hAnsi="宋体"/>
                <w:snapToGrid w:val="0"/>
                <w:color w:val="000000"/>
                <w:spacing w:val="7"/>
                <w:sz w:val="23"/>
                <w:szCs w:val="23"/>
              </w:rPr>
              <w:t>董事长</w:t>
            </w:r>
          </w:p>
        </w:tc>
        <w:tc>
          <w:tcPr>
            <w:tcW w:w="3541" w:type="dxa"/>
            <w:vAlign w:val="center"/>
          </w:tcPr>
          <w:p w:rsidR="009502C6" w:rsidRDefault="00F5759F">
            <w:pPr>
              <w:spacing w:line="360" w:lineRule="auto"/>
              <w:jc w:val="center"/>
              <w:rPr>
                <w:rFonts w:ascii="Times New Roman" w:eastAsia="宋体" w:hAnsi="宋体" w:cs="Times New Roman"/>
                <w:spacing w:val="7"/>
                <w:sz w:val="23"/>
                <w:szCs w:val="23"/>
              </w:rPr>
            </w:pPr>
            <w:r>
              <w:rPr>
                <w:rFonts w:ascii="Times New Roman" w:eastAsia="宋体" w:hAnsi="宋体" w:cs="Times New Roman" w:hint="eastAsia"/>
                <w:spacing w:val="7"/>
                <w:sz w:val="23"/>
                <w:szCs w:val="23"/>
              </w:rPr>
              <w:t>山西国泰中药股份有限公司</w:t>
            </w:r>
          </w:p>
        </w:tc>
        <w:tc>
          <w:tcPr>
            <w:tcW w:w="3130" w:type="dxa"/>
            <w:vAlign w:val="center"/>
          </w:tcPr>
          <w:p w:rsidR="009502C6" w:rsidRDefault="00F5759F">
            <w:pPr>
              <w:spacing w:line="360" w:lineRule="auto"/>
              <w:jc w:val="center"/>
              <w:rPr>
                <w:rFonts w:ascii="Times New Roman" w:eastAsia="宋体" w:hAnsi="Times New Roman" w:cs="Times New Roman"/>
                <w:spacing w:val="9"/>
                <w:sz w:val="23"/>
                <w:szCs w:val="23"/>
              </w:rPr>
            </w:pPr>
            <w:r>
              <w:rPr>
                <w:rFonts w:ascii="Times New Roman" w:eastAsia="宋体" w:hAnsi="宋体" w:cs="Times New Roman"/>
                <w:spacing w:val="9"/>
                <w:sz w:val="23"/>
                <w:szCs w:val="23"/>
              </w:rPr>
              <w:t>品质分析</w:t>
            </w:r>
          </w:p>
        </w:tc>
      </w:tr>
      <w:tr w:rsidR="009502C6" w:rsidTr="001D1DF0">
        <w:trPr>
          <w:trHeight w:hRule="exact" w:val="539"/>
          <w:jc w:val="center"/>
        </w:trPr>
        <w:tc>
          <w:tcPr>
            <w:tcW w:w="883" w:type="dxa"/>
            <w:vAlign w:val="center"/>
          </w:tcPr>
          <w:p w:rsidR="009502C6" w:rsidRDefault="00F5759F">
            <w:pPr>
              <w:pStyle w:val="210"/>
              <w:ind w:leftChars="0" w:left="0"/>
              <w:jc w:val="center"/>
              <w:rPr>
                <w:rFonts w:ascii="Times New Roman" w:eastAsia="宋体" w:hAnsi="宋体"/>
                <w:snapToGrid w:val="0"/>
                <w:color w:val="000000"/>
                <w:spacing w:val="7"/>
                <w:sz w:val="23"/>
                <w:szCs w:val="23"/>
              </w:rPr>
            </w:pPr>
            <w:r>
              <w:rPr>
                <w:rFonts w:ascii="Times New Roman" w:eastAsia="宋体" w:hAnsi="宋体" w:hint="eastAsia"/>
                <w:snapToGrid w:val="0"/>
                <w:color w:val="000000"/>
                <w:spacing w:val="7"/>
                <w:sz w:val="23"/>
                <w:szCs w:val="23"/>
              </w:rPr>
              <w:t>田洪岭</w:t>
            </w:r>
          </w:p>
        </w:tc>
        <w:tc>
          <w:tcPr>
            <w:tcW w:w="627" w:type="dxa"/>
            <w:vAlign w:val="center"/>
          </w:tcPr>
          <w:p w:rsidR="009502C6" w:rsidRDefault="00F5759F">
            <w:pPr>
              <w:pStyle w:val="210"/>
              <w:ind w:leftChars="0" w:left="0"/>
              <w:jc w:val="center"/>
              <w:rPr>
                <w:rFonts w:ascii="Times New Roman" w:eastAsia="宋体" w:hAnsi="宋体"/>
                <w:snapToGrid w:val="0"/>
                <w:color w:val="000000"/>
                <w:spacing w:val="7"/>
                <w:sz w:val="23"/>
                <w:szCs w:val="23"/>
              </w:rPr>
            </w:pPr>
            <w:r>
              <w:rPr>
                <w:rFonts w:ascii="Times New Roman" w:eastAsia="宋体" w:hAnsi="宋体" w:hint="eastAsia"/>
                <w:snapToGrid w:val="0"/>
                <w:color w:val="000000"/>
                <w:spacing w:val="7"/>
                <w:sz w:val="23"/>
                <w:szCs w:val="23"/>
              </w:rPr>
              <w:t>男</w:t>
            </w:r>
          </w:p>
        </w:tc>
        <w:tc>
          <w:tcPr>
            <w:tcW w:w="1205" w:type="dxa"/>
            <w:vAlign w:val="center"/>
          </w:tcPr>
          <w:p w:rsidR="009502C6" w:rsidRDefault="00F5759F">
            <w:pPr>
              <w:pStyle w:val="210"/>
              <w:ind w:leftChars="0" w:left="0"/>
              <w:jc w:val="center"/>
              <w:rPr>
                <w:rFonts w:ascii="Times New Roman" w:eastAsia="宋体" w:hAnsi="宋体"/>
                <w:snapToGrid w:val="0"/>
                <w:color w:val="000000"/>
                <w:spacing w:val="7"/>
                <w:sz w:val="23"/>
                <w:szCs w:val="23"/>
              </w:rPr>
            </w:pPr>
            <w:r>
              <w:rPr>
                <w:rFonts w:ascii="Times New Roman" w:eastAsia="宋体" w:hAnsi="宋体" w:hint="eastAsia"/>
                <w:snapToGrid w:val="0"/>
                <w:color w:val="000000"/>
                <w:spacing w:val="7"/>
                <w:sz w:val="23"/>
                <w:szCs w:val="23"/>
              </w:rPr>
              <w:t>研究员</w:t>
            </w:r>
          </w:p>
        </w:tc>
        <w:tc>
          <w:tcPr>
            <w:tcW w:w="3541" w:type="dxa"/>
            <w:vAlign w:val="center"/>
          </w:tcPr>
          <w:p w:rsidR="009502C6" w:rsidRDefault="00F5759F">
            <w:pPr>
              <w:spacing w:line="360" w:lineRule="auto"/>
              <w:jc w:val="center"/>
              <w:rPr>
                <w:rFonts w:ascii="Times New Roman" w:eastAsia="宋体" w:hAnsi="宋体" w:cs="Times New Roman"/>
                <w:spacing w:val="7"/>
                <w:sz w:val="23"/>
                <w:szCs w:val="23"/>
              </w:rPr>
            </w:pPr>
            <w:r>
              <w:rPr>
                <w:rFonts w:ascii="Times New Roman" w:eastAsia="宋体" w:hAnsi="宋体" w:cs="Times New Roman" w:hint="eastAsia"/>
                <w:spacing w:val="7"/>
                <w:sz w:val="23"/>
                <w:szCs w:val="23"/>
              </w:rPr>
              <w:t>山西农业大学经济作物研究所</w:t>
            </w:r>
          </w:p>
        </w:tc>
        <w:tc>
          <w:tcPr>
            <w:tcW w:w="3130" w:type="dxa"/>
            <w:vAlign w:val="center"/>
          </w:tcPr>
          <w:p w:rsidR="009502C6" w:rsidRDefault="00F5759F">
            <w:pPr>
              <w:spacing w:line="360" w:lineRule="auto"/>
              <w:jc w:val="center"/>
              <w:rPr>
                <w:rFonts w:ascii="Times New Roman" w:eastAsia="宋体" w:hAnsi="Times New Roman" w:cs="Times New Roman"/>
                <w:sz w:val="23"/>
                <w:szCs w:val="23"/>
              </w:rPr>
            </w:pPr>
            <w:r>
              <w:rPr>
                <w:rFonts w:ascii="Times New Roman" w:eastAsia="宋体" w:hAnsi="宋体" w:cs="Times New Roman"/>
                <w:spacing w:val="8"/>
                <w:sz w:val="23"/>
                <w:szCs w:val="23"/>
              </w:rPr>
              <w:t>标</w:t>
            </w:r>
            <w:r>
              <w:rPr>
                <w:rFonts w:ascii="Times New Roman" w:eastAsia="宋体" w:hAnsi="宋体" w:cs="Times New Roman"/>
                <w:spacing w:val="7"/>
                <w:sz w:val="23"/>
                <w:szCs w:val="23"/>
              </w:rPr>
              <w:t>准制定</w:t>
            </w:r>
          </w:p>
        </w:tc>
      </w:tr>
      <w:tr w:rsidR="009502C6" w:rsidTr="001D1DF0">
        <w:trPr>
          <w:trHeight w:hRule="exact" w:val="539"/>
          <w:jc w:val="center"/>
        </w:trPr>
        <w:tc>
          <w:tcPr>
            <w:tcW w:w="883" w:type="dxa"/>
            <w:vAlign w:val="center"/>
          </w:tcPr>
          <w:p w:rsidR="009502C6" w:rsidRDefault="00F5759F">
            <w:pPr>
              <w:pStyle w:val="210"/>
              <w:ind w:leftChars="0" w:left="0"/>
              <w:jc w:val="center"/>
              <w:rPr>
                <w:rFonts w:ascii="Times New Roman" w:eastAsia="宋体" w:hAnsi="宋体"/>
                <w:snapToGrid w:val="0"/>
                <w:color w:val="000000"/>
                <w:spacing w:val="7"/>
                <w:sz w:val="23"/>
                <w:szCs w:val="23"/>
              </w:rPr>
            </w:pPr>
            <w:r>
              <w:rPr>
                <w:rFonts w:ascii="Times New Roman" w:eastAsia="宋体" w:hAnsi="宋体"/>
                <w:snapToGrid w:val="0"/>
                <w:color w:val="000000"/>
                <w:spacing w:val="7"/>
                <w:sz w:val="23"/>
                <w:szCs w:val="23"/>
              </w:rPr>
              <w:t>裴帅帅</w:t>
            </w:r>
          </w:p>
        </w:tc>
        <w:tc>
          <w:tcPr>
            <w:tcW w:w="627" w:type="dxa"/>
            <w:vAlign w:val="center"/>
          </w:tcPr>
          <w:p w:rsidR="009502C6" w:rsidRDefault="00F5759F">
            <w:pPr>
              <w:pStyle w:val="210"/>
              <w:ind w:leftChars="0" w:left="0"/>
              <w:jc w:val="center"/>
              <w:rPr>
                <w:rFonts w:ascii="Times New Roman" w:eastAsia="宋体" w:hAnsi="宋体"/>
                <w:snapToGrid w:val="0"/>
                <w:color w:val="000000"/>
                <w:spacing w:val="7"/>
                <w:sz w:val="23"/>
                <w:szCs w:val="23"/>
              </w:rPr>
            </w:pPr>
            <w:r>
              <w:rPr>
                <w:rFonts w:ascii="Times New Roman" w:eastAsia="宋体" w:hAnsi="宋体"/>
                <w:snapToGrid w:val="0"/>
                <w:color w:val="000000"/>
                <w:spacing w:val="7"/>
                <w:sz w:val="23"/>
                <w:szCs w:val="23"/>
              </w:rPr>
              <w:t>女</w:t>
            </w:r>
          </w:p>
        </w:tc>
        <w:tc>
          <w:tcPr>
            <w:tcW w:w="1205" w:type="dxa"/>
            <w:vAlign w:val="center"/>
          </w:tcPr>
          <w:p w:rsidR="009502C6" w:rsidRDefault="00F5759F">
            <w:pPr>
              <w:pStyle w:val="210"/>
              <w:ind w:leftChars="0" w:left="0"/>
              <w:jc w:val="center"/>
              <w:rPr>
                <w:rFonts w:ascii="Times New Roman" w:eastAsia="宋体" w:hAnsi="宋体"/>
                <w:snapToGrid w:val="0"/>
                <w:color w:val="000000"/>
                <w:spacing w:val="7"/>
                <w:sz w:val="23"/>
                <w:szCs w:val="23"/>
              </w:rPr>
            </w:pPr>
            <w:r>
              <w:rPr>
                <w:rFonts w:ascii="Times New Roman" w:eastAsia="宋体" w:hAnsi="宋体"/>
                <w:snapToGrid w:val="0"/>
                <w:color w:val="000000"/>
                <w:spacing w:val="7"/>
                <w:sz w:val="23"/>
                <w:szCs w:val="23"/>
              </w:rPr>
              <w:t>助理研究员</w:t>
            </w:r>
          </w:p>
        </w:tc>
        <w:tc>
          <w:tcPr>
            <w:tcW w:w="3541" w:type="dxa"/>
            <w:vAlign w:val="center"/>
          </w:tcPr>
          <w:p w:rsidR="009502C6" w:rsidRDefault="00F5759F">
            <w:pPr>
              <w:pStyle w:val="210"/>
              <w:ind w:leftChars="0" w:left="0"/>
              <w:jc w:val="center"/>
              <w:rPr>
                <w:rFonts w:ascii="Times New Roman" w:eastAsia="宋体" w:hAnsi="宋体"/>
                <w:snapToGrid w:val="0"/>
                <w:color w:val="000000"/>
                <w:spacing w:val="7"/>
                <w:sz w:val="23"/>
                <w:szCs w:val="23"/>
              </w:rPr>
            </w:pPr>
            <w:r>
              <w:rPr>
                <w:rFonts w:ascii="Times New Roman" w:eastAsia="宋体" w:hAnsi="宋体" w:hint="eastAsia"/>
                <w:snapToGrid w:val="0"/>
                <w:color w:val="000000"/>
                <w:spacing w:val="7"/>
                <w:sz w:val="23"/>
                <w:szCs w:val="23"/>
              </w:rPr>
              <w:t>山西农业大学经济作物研究所</w:t>
            </w:r>
          </w:p>
        </w:tc>
        <w:tc>
          <w:tcPr>
            <w:tcW w:w="3130" w:type="dxa"/>
            <w:vAlign w:val="center"/>
          </w:tcPr>
          <w:p w:rsidR="009502C6" w:rsidRDefault="00F5759F">
            <w:pPr>
              <w:spacing w:line="360" w:lineRule="auto"/>
              <w:jc w:val="center"/>
              <w:rPr>
                <w:rFonts w:ascii="Times New Roman" w:eastAsia="宋体" w:hAnsi="Times New Roman" w:cs="Times New Roman"/>
                <w:snapToGrid w:val="0"/>
                <w:color w:val="000000"/>
                <w:sz w:val="23"/>
                <w:szCs w:val="23"/>
              </w:rPr>
            </w:pPr>
            <w:r>
              <w:rPr>
                <w:rFonts w:ascii="Times New Roman" w:eastAsia="宋体" w:hAnsi="宋体" w:cs="Times New Roman"/>
                <w:spacing w:val="9"/>
                <w:sz w:val="23"/>
                <w:szCs w:val="23"/>
              </w:rPr>
              <w:t>试</w:t>
            </w:r>
            <w:r>
              <w:rPr>
                <w:rFonts w:ascii="Times New Roman" w:eastAsia="宋体" w:hAnsi="宋体" w:cs="Times New Roman"/>
                <w:spacing w:val="7"/>
                <w:sz w:val="23"/>
                <w:szCs w:val="23"/>
              </w:rPr>
              <w:t>验验证</w:t>
            </w:r>
          </w:p>
        </w:tc>
      </w:tr>
      <w:tr w:rsidR="009502C6" w:rsidTr="001D1DF0">
        <w:trPr>
          <w:trHeight w:hRule="exact" w:val="539"/>
          <w:jc w:val="center"/>
        </w:trPr>
        <w:tc>
          <w:tcPr>
            <w:tcW w:w="883" w:type="dxa"/>
            <w:vAlign w:val="center"/>
          </w:tcPr>
          <w:p w:rsidR="009502C6" w:rsidRDefault="00F5759F">
            <w:pPr>
              <w:pStyle w:val="210"/>
              <w:ind w:leftChars="0" w:left="0"/>
              <w:jc w:val="center"/>
              <w:rPr>
                <w:rFonts w:ascii="Times New Roman" w:eastAsia="宋体" w:hAnsi="宋体"/>
                <w:snapToGrid w:val="0"/>
                <w:color w:val="000000"/>
                <w:spacing w:val="7"/>
                <w:sz w:val="23"/>
                <w:szCs w:val="23"/>
              </w:rPr>
            </w:pPr>
            <w:r>
              <w:rPr>
                <w:rFonts w:ascii="Times New Roman" w:eastAsia="宋体" w:hAnsi="宋体" w:hint="eastAsia"/>
                <w:snapToGrid w:val="0"/>
                <w:color w:val="000000"/>
                <w:spacing w:val="7"/>
                <w:sz w:val="23"/>
                <w:szCs w:val="23"/>
              </w:rPr>
              <w:t>王耀琴</w:t>
            </w:r>
          </w:p>
        </w:tc>
        <w:tc>
          <w:tcPr>
            <w:tcW w:w="627" w:type="dxa"/>
            <w:vAlign w:val="center"/>
          </w:tcPr>
          <w:p w:rsidR="009502C6" w:rsidRDefault="00F5759F">
            <w:pPr>
              <w:pStyle w:val="210"/>
              <w:ind w:leftChars="0" w:left="0"/>
              <w:jc w:val="center"/>
              <w:rPr>
                <w:rFonts w:ascii="Times New Roman" w:eastAsia="宋体" w:hAnsi="宋体"/>
                <w:snapToGrid w:val="0"/>
                <w:color w:val="000000"/>
                <w:spacing w:val="7"/>
                <w:sz w:val="23"/>
                <w:szCs w:val="23"/>
              </w:rPr>
            </w:pPr>
            <w:r>
              <w:rPr>
                <w:rFonts w:ascii="Times New Roman" w:eastAsia="宋体" w:hAnsi="宋体" w:hint="eastAsia"/>
                <w:snapToGrid w:val="0"/>
                <w:color w:val="000000"/>
                <w:spacing w:val="7"/>
                <w:sz w:val="23"/>
                <w:szCs w:val="23"/>
              </w:rPr>
              <w:t>女</w:t>
            </w:r>
          </w:p>
        </w:tc>
        <w:tc>
          <w:tcPr>
            <w:tcW w:w="1205" w:type="dxa"/>
            <w:vAlign w:val="center"/>
          </w:tcPr>
          <w:p w:rsidR="009502C6" w:rsidRDefault="00F5759F">
            <w:pPr>
              <w:pStyle w:val="210"/>
              <w:ind w:leftChars="0" w:left="0"/>
              <w:jc w:val="center"/>
              <w:rPr>
                <w:rFonts w:ascii="Times New Roman" w:eastAsia="宋体" w:hAnsi="宋体"/>
                <w:snapToGrid w:val="0"/>
                <w:color w:val="000000"/>
                <w:spacing w:val="7"/>
                <w:sz w:val="23"/>
                <w:szCs w:val="23"/>
              </w:rPr>
            </w:pPr>
            <w:r>
              <w:rPr>
                <w:rFonts w:ascii="Times New Roman" w:eastAsia="宋体" w:hAnsi="宋体" w:hint="eastAsia"/>
                <w:snapToGrid w:val="0"/>
                <w:color w:val="000000"/>
                <w:spacing w:val="7"/>
                <w:sz w:val="23"/>
                <w:szCs w:val="23"/>
              </w:rPr>
              <w:t>副研究员</w:t>
            </w:r>
          </w:p>
        </w:tc>
        <w:tc>
          <w:tcPr>
            <w:tcW w:w="3541" w:type="dxa"/>
            <w:vAlign w:val="center"/>
          </w:tcPr>
          <w:p w:rsidR="009502C6" w:rsidRDefault="00F5759F">
            <w:pPr>
              <w:pStyle w:val="210"/>
              <w:ind w:leftChars="0" w:left="0"/>
              <w:jc w:val="center"/>
              <w:rPr>
                <w:rFonts w:ascii="Times New Roman" w:eastAsia="宋体" w:hAnsi="宋体"/>
                <w:snapToGrid w:val="0"/>
                <w:color w:val="000000"/>
                <w:spacing w:val="7"/>
                <w:sz w:val="23"/>
                <w:szCs w:val="23"/>
              </w:rPr>
            </w:pPr>
            <w:r>
              <w:rPr>
                <w:rFonts w:ascii="Times New Roman" w:eastAsia="宋体" w:hAnsi="宋体"/>
                <w:snapToGrid w:val="0"/>
                <w:color w:val="000000"/>
                <w:spacing w:val="7"/>
                <w:sz w:val="23"/>
                <w:szCs w:val="23"/>
              </w:rPr>
              <w:t>山西农业大学经济作物研究所</w:t>
            </w:r>
          </w:p>
        </w:tc>
        <w:tc>
          <w:tcPr>
            <w:tcW w:w="3130" w:type="dxa"/>
            <w:vAlign w:val="center"/>
          </w:tcPr>
          <w:p w:rsidR="009502C6" w:rsidRDefault="00F5759F">
            <w:pPr>
              <w:spacing w:line="360" w:lineRule="auto"/>
              <w:jc w:val="center"/>
              <w:rPr>
                <w:rFonts w:ascii="Times New Roman" w:eastAsia="宋体" w:hAnsi="Times New Roman" w:cs="Times New Roman"/>
                <w:sz w:val="23"/>
                <w:szCs w:val="23"/>
              </w:rPr>
            </w:pPr>
            <w:r>
              <w:rPr>
                <w:rFonts w:ascii="Times New Roman" w:eastAsia="宋体" w:hAnsi="宋体" w:cs="Times New Roman"/>
                <w:spacing w:val="10"/>
                <w:sz w:val="23"/>
                <w:szCs w:val="23"/>
              </w:rPr>
              <w:t>标</w:t>
            </w:r>
            <w:r>
              <w:rPr>
                <w:rFonts w:ascii="Times New Roman" w:eastAsia="宋体" w:hAnsi="宋体" w:cs="Times New Roman"/>
                <w:spacing w:val="8"/>
                <w:sz w:val="23"/>
                <w:szCs w:val="23"/>
              </w:rPr>
              <w:t>准制定</w:t>
            </w:r>
            <w:r>
              <w:rPr>
                <w:rFonts w:ascii="Times New Roman" w:eastAsia="宋体" w:hAnsi="Times New Roman" w:cs="Times New Roman"/>
                <w:spacing w:val="8"/>
                <w:sz w:val="23"/>
                <w:szCs w:val="23"/>
              </w:rPr>
              <w:t>/</w:t>
            </w:r>
            <w:r>
              <w:rPr>
                <w:rFonts w:ascii="Times New Roman" w:eastAsia="宋体" w:hAnsi="宋体" w:cs="Times New Roman"/>
                <w:spacing w:val="8"/>
                <w:sz w:val="23"/>
                <w:szCs w:val="23"/>
              </w:rPr>
              <w:t>试验验证</w:t>
            </w:r>
          </w:p>
        </w:tc>
      </w:tr>
      <w:tr w:rsidR="009502C6" w:rsidTr="001D1DF0">
        <w:trPr>
          <w:trHeight w:hRule="exact" w:val="539"/>
          <w:jc w:val="center"/>
        </w:trPr>
        <w:tc>
          <w:tcPr>
            <w:tcW w:w="883" w:type="dxa"/>
            <w:vAlign w:val="center"/>
          </w:tcPr>
          <w:p w:rsidR="009502C6" w:rsidRDefault="00F5759F">
            <w:pPr>
              <w:pStyle w:val="210"/>
              <w:ind w:leftChars="0" w:left="0"/>
              <w:jc w:val="center"/>
              <w:rPr>
                <w:rFonts w:ascii="Times New Roman" w:eastAsia="宋体" w:hAnsi="宋体"/>
                <w:snapToGrid w:val="0"/>
                <w:color w:val="000000"/>
                <w:spacing w:val="7"/>
                <w:sz w:val="23"/>
                <w:szCs w:val="23"/>
              </w:rPr>
            </w:pPr>
            <w:r>
              <w:rPr>
                <w:rFonts w:ascii="Times New Roman" w:eastAsia="宋体" w:hAnsi="宋体" w:hint="eastAsia"/>
                <w:snapToGrid w:val="0"/>
                <w:color w:val="000000"/>
                <w:spacing w:val="7"/>
                <w:sz w:val="23"/>
                <w:szCs w:val="23"/>
              </w:rPr>
              <w:lastRenderedPageBreak/>
              <w:t>郭淑红</w:t>
            </w:r>
          </w:p>
        </w:tc>
        <w:tc>
          <w:tcPr>
            <w:tcW w:w="627" w:type="dxa"/>
            <w:vAlign w:val="center"/>
          </w:tcPr>
          <w:p w:rsidR="009502C6" w:rsidRDefault="00F5759F">
            <w:pPr>
              <w:pStyle w:val="210"/>
              <w:ind w:leftChars="0" w:left="0"/>
              <w:jc w:val="center"/>
              <w:rPr>
                <w:rFonts w:ascii="Times New Roman" w:eastAsia="宋体" w:hAnsi="宋体"/>
                <w:snapToGrid w:val="0"/>
                <w:color w:val="000000"/>
                <w:spacing w:val="7"/>
                <w:sz w:val="23"/>
                <w:szCs w:val="23"/>
              </w:rPr>
            </w:pPr>
            <w:r>
              <w:rPr>
                <w:rFonts w:ascii="Times New Roman" w:eastAsia="宋体" w:hAnsi="宋体" w:hint="eastAsia"/>
                <w:snapToGrid w:val="0"/>
                <w:color w:val="000000"/>
                <w:spacing w:val="7"/>
                <w:sz w:val="23"/>
                <w:szCs w:val="23"/>
              </w:rPr>
              <w:t>女</w:t>
            </w:r>
          </w:p>
        </w:tc>
        <w:tc>
          <w:tcPr>
            <w:tcW w:w="1205" w:type="dxa"/>
            <w:vAlign w:val="center"/>
          </w:tcPr>
          <w:p w:rsidR="009502C6" w:rsidRDefault="00F5759F">
            <w:pPr>
              <w:pStyle w:val="210"/>
              <w:ind w:leftChars="0" w:left="0"/>
              <w:jc w:val="center"/>
              <w:rPr>
                <w:rFonts w:ascii="Times New Roman" w:eastAsia="宋体" w:hAnsi="宋体"/>
                <w:snapToGrid w:val="0"/>
                <w:color w:val="000000"/>
                <w:spacing w:val="7"/>
                <w:sz w:val="23"/>
                <w:szCs w:val="23"/>
              </w:rPr>
            </w:pPr>
            <w:r>
              <w:rPr>
                <w:rFonts w:ascii="Times New Roman" w:eastAsia="宋体" w:hAnsi="宋体" w:hint="eastAsia"/>
                <w:snapToGrid w:val="0"/>
                <w:color w:val="000000"/>
                <w:spacing w:val="7"/>
                <w:sz w:val="23"/>
                <w:szCs w:val="23"/>
              </w:rPr>
              <w:t>副研究员</w:t>
            </w:r>
          </w:p>
        </w:tc>
        <w:tc>
          <w:tcPr>
            <w:tcW w:w="3541" w:type="dxa"/>
            <w:vAlign w:val="center"/>
          </w:tcPr>
          <w:p w:rsidR="009502C6" w:rsidRDefault="00F5759F">
            <w:pPr>
              <w:pStyle w:val="210"/>
              <w:ind w:leftChars="0" w:left="0"/>
              <w:jc w:val="center"/>
              <w:rPr>
                <w:rFonts w:ascii="Times New Roman" w:eastAsia="宋体" w:hAnsi="宋体"/>
                <w:snapToGrid w:val="0"/>
                <w:color w:val="000000"/>
                <w:spacing w:val="7"/>
                <w:sz w:val="23"/>
                <w:szCs w:val="23"/>
              </w:rPr>
            </w:pPr>
            <w:r>
              <w:rPr>
                <w:rFonts w:ascii="Times New Roman" w:eastAsia="宋体" w:hAnsi="宋体"/>
                <w:snapToGrid w:val="0"/>
                <w:color w:val="000000"/>
                <w:spacing w:val="7"/>
                <w:sz w:val="23"/>
                <w:szCs w:val="23"/>
              </w:rPr>
              <w:t>山西农业大学经济作物研究所</w:t>
            </w:r>
          </w:p>
        </w:tc>
        <w:tc>
          <w:tcPr>
            <w:tcW w:w="3130" w:type="dxa"/>
            <w:vAlign w:val="center"/>
          </w:tcPr>
          <w:p w:rsidR="009502C6" w:rsidRDefault="00F5759F">
            <w:pPr>
              <w:spacing w:line="360" w:lineRule="auto"/>
              <w:jc w:val="center"/>
              <w:rPr>
                <w:rFonts w:ascii="Times New Roman" w:eastAsia="宋体" w:hAnsi="Times New Roman" w:cs="Times New Roman"/>
                <w:sz w:val="23"/>
                <w:szCs w:val="23"/>
              </w:rPr>
            </w:pPr>
            <w:r>
              <w:rPr>
                <w:rFonts w:ascii="Times New Roman" w:eastAsia="宋体" w:hAnsi="宋体" w:cs="Times New Roman"/>
                <w:spacing w:val="9"/>
                <w:sz w:val="23"/>
                <w:szCs w:val="23"/>
              </w:rPr>
              <w:t>产</w:t>
            </w:r>
            <w:r>
              <w:rPr>
                <w:rFonts w:ascii="Times New Roman" w:eastAsia="宋体" w:hAnsi="宋体" w:cs="Times New Roman"/>
                <w:spacing w:val="7"/>
                <w:sz w:val="23"/>
                <w:szCs w:val="23"/>
              </w:rPr>
              <w:t>地调研</w:t>
            </w:r>
          </w:p>
        </w:tc>
      </w:tr>
      <w:tr w:rsidR="009502C6" w:rsidTr="001D1DF0">
        <w:trPr>
          <w:trHeight w:hRule="exact" w:val="539"/>
          <w:jc w:val="center"/>
        </w:trPr>
        <w:tc>
          <w:tcPr>
            <w:tcW w:w="883" w:type="dxa"/>
            <w:vAlign w:val="center"/>
          </w:tcPr>
          <w:p w:rsidR="009502C6" w:rsidRDefault="00F5759F">
            <w:pPr>
              <w:pStyle w:val="210"/>
              <w:ind w:leftChars="0" w:left="0"/>
              <w:jc w:val="center"/>
              <w:rPr>
                <w:rFonts w:ascii="Times New Roman" w:eastAsia="宋体" w:hAnsi="宋体"/>
                <w:snapToGrid w:val="0"/>
                <w:color w:val="000000"/>
                <w:spacing w:val="7"/>
                <w:sz w:val="23"/>
                <w:szCs w:val="23"/>
              </w:rPr>
            </w:pPr>
            <w:r>
              <w:rPr>
                <w:rFonts w:ascii="Times New Roman" w:eastAsia="宋体" w:hAnsi="宋体" w:hint="eastAsia"/>
                <w:snapToGrid w:val="0"/>
                <w:color w:val="000000"/>
                <w:spacing w:val="7"/>
                <w:sz w:val="23"/>
                <w:szCs w:val="23"/>
              </w:rPr>
              <w:t>左宪强</w:t>
            </w:r>
          </w:p>
        </w:tc>
        <w:tc>
          <w:tcPr>
            <w:tcW w:w="627" w:type="dxa"/>
            <w:vAlign w:val="center"/>
          </w:tcPr>
          <w:p w:rsidR="009502C6" w:rsidRDefault="00F5759F">
            <w:pPr>
              <w:pStyle w:val="210"/>
              <w:ind w:leftChars="0" w:left="0"/>
              <w:jc w:val="center"/>
              <w:rPr>
                <w:rFonts w:ascii="Times New Roman" w:eastAsia="宋体" w:hAnsi="宋体"/>
                <w:snapToGrid w:val="0"/>
                <w:color w:val="000000"/>
                <w:spacing w:val="7"/>
                <w:sz w:val="23"/>
                <w:szCs w:val="23"/>
              </w:rPr>
            </w:pPr>
            <w:r>
              <w:rPr>
                <w:rFonts w:ascii="Times New Roman" w:eastAsia="宋体" w:hAnsi="宋体"/>
                <w:snapToGrid w:val="0"/>
                <w:color w:val="000000"/>
                <w:spacing w:val="7"/>
                <w:sz w:val="23"/>
                <w:szCs w:val="23"/>
              </w:rPr>
              <w:t>男</w:t>
            </w:r>
          </w:p>
        </w:tc>
        <w:tc>
          <w:tcPr>
            <w:tcW w:w="1205" w:type="dxa"/>
            <w:vAlign w:val="center"/>
          </w:tcPr>
          <w:p w:rsidR="009502C6" w:rsidRDefault="00F5759F">
            <w:pPr>
              <w:pStyle w:val="210"/>
              <w:ind w:leftChars="0" w:left="0"/>
              <w:jc w:val="center"/>
              <w:rPr>
                <w:rFonts w:ascii="Times New Roman" w:eastAsia="宋体" w:hAnsi="宋体"/>
                <w:snapToGrid w:val="0"/>
                <w:color w:val="000000"/>
                <w:spacing w:val="7"/>
                <w:sz w:val="23"/>
                <w:szCs w:val="23"/>
              </w:rPr>
            </w:pPr>
            <w:r>
              <w:rPr>
                <w:rFonts w:ascii="Times New Roman" w:eastAsia="宋体" w:hAnsi="宋体"/>
                <w:snapToGrid w:val="0"/>
                <w:color w:val="000000"/>
                <w:spacing w:val="7"/>
                <w:sz w:val="23"/>
                <w:szCs w:val="23"/>
              </w:rPr>
              <w:t>助理研究员</w:t>
            </w:r>
          </w:p>
        </w:tc>
        <w:tc>
          <w:tcPr>
            <w:tcW w:w="3541" w:type="dxa"/>
            <w:vAlign w:val="center"/>
          </w:tcPr>
          <w:p w:rsidR="009502C6" w:rsidRDefault="00F5759F">
            <w:pPr>
              <w:pStyle w:val="210"/>
              <w:ind w:leftChars="0" w:left="0"/>
              <w:jc w:val="center"/>
              <w:rPr>
                <w:rFonts w:ascii="Times New Roman" w:eastAsia="宋体" w:hAnsi="宋体"/>
                <w:snapToGrid w:val="0"/>
                <w:color w:val="000000"/>
                <w:spacing w:val="7"/>
                <w:sz w:val="23"/>
                <w:szCs w:val="23"/>
              </w:rPr>
            </w:pPr>
            <w:r>
              <w:rPr>
                <w:rFonts w:ascii="Times New Roman" w:eastAsia="宋体" w:hAnsi="宋体" w:hint="eastAsia"/>
                <w:snapToGrid w:val="0"/>
                <w:color w:val="000000"/>
                <w:spacing w:val="7"/>
                <w:sz w:val="23"/>
                <w:szCs w:val="23"/>
              </w:rPr>
              <w:t>山西农业大学经济作物研究所</w:t>
            </w:r>
          </w:p>
        </w:tc>
        <w:tc>
          <w:tcPr>
            <w:tcW w:w="3130" w:type="dxa"/>
            <w:vAlign w:val="center"/>
          </w:tcPr>
          <w:p w:rsidR="009502C6" w:rsidRDefault="00F5759F">
            <w:pPr>
              <w:spacing w:line="360" w:lineRule="auto"/>
              <w:jc w:val="center"/>
              <w:rPr>
                <w:rFonts w:ascii="Times New Roman" w:eastAsia="宋体" w:hAnsi="Times New Roman" w:cs="Times New Roman"/>
                <w:sz w:val="23"/>
                <w:szCs w:val="23"/>
              </w:rPr>
            </w:pPr>
            <w:r>
              <w:rPr>
                <w:rFonts w:ascii="Times New Roman" w:eastAsia="宋体" w:hAnsi="宋体" w:cs="Times New Roman"/>
                <w:spacing w:val="9"/>
                <w:sz w:val="23"/>
                <w:szCs w:val="23"/>
              </w:rPr>
              <w:t>试</w:t>
            </w:r>
            <w:r>
              <w:rPr>
                <w:rFonts w:ascii="Times New Roman" w:eastAsia="宋体" w:hAnsi="宋体" w:cs="Times New Roman"/>
                <w:spacing w:val="7"/>
                <w:sz w:val="23"/>
                <w:szCs w:val="23"/>
              </w:rPr>
              <w:t>验验证</w:t>
            </w:r>
          </w:p>
        </w:tc>
      </w:tr>
      <w:tr w:rsidR="009502C6" w:rsidTr="001D1DF0">
        <w:trPr>
          <w:trHeight w:hRule="exact" w:val="539"/>
          <w:jc w:val="center"/>
        </w:trPr>
        <w:tc>
          <w:tcPr>
            <w:tcW w:w="883" w:type="dxa"/>
            <w:vAlign w:val="center"/>
          </w:tcPr>
          <w:p w:rsidR="009502C6" w:rsidRDefault="00F5759F">
            <w:pPr>
              <w:pStyle w:val="210"/>
              <w:ind w:leftChars="0" w:left="0"/>
              <w:jc w:val="center"/>
              <w:rPr>
                <w:rFonts w:ascii="Times New Roman" w:eastAsia="宋体" w:hAnsi="宋体"/>
                <w:snapToGrid w:val="0"/>
                <w:color w:val="000000"/>
                <w:spacing w:val="7"/>
                <w:sz w:val="23"/>
                <w:szCs w:val="23"/>
              </w:rPr>
            </w:pPr>
            <w:r>
              <w:rPr>
                <w:rFonts w:ascii="Times New Roman" w:eastAsia="宋体" w:hAnsi="宋体"/>
                <w:snapToGrid w:val="0"/>
                <w:color w:val="000000"/>
                <w:spacing w:val="7"/>
                <w:sz w:val="23"/>
                <w:szCs w:val="23"/>
              </w:rPr>
              <w:t>吴昌娟</w:t>
            </w:r>
          </w:p>
        </w:tc>
        <w:tc>
          <w:tcPr>
            <w:tcW w:w="627" w:type="dxa"/>
            <w:vAlign w:val="center"/>
          </w:tcPr>
          <w:p w:rsidR="009502C6" w:rsidRDefault="00F5759F">
            <w:pPr>
              <w:pStyle w:val="210"/>
              <w:ind w:leftChars="0" w:left="0"/>
              <w:jc w:val="center"/>
              <w:rPr>
                <w:rFonts w:ascii="Times New Roman" w:eastAsia="宋体" w:hAnsi="宋体"/>
                <w:snapToGrid w:val="0"/>
                <w:color w:val="000000"/>
                <w:spacing w:val="7"/>
                <w:sz w:val="23"/>
                <w:szCs w:val="23"/>
              </w:rPr>
            </w:pPr>
            <w:r>
              <w:rPr>
                <w:rFonts w:ascii="Times New Roman" w:eastAsia="宋体" w:hAnsi="宋体"/>
                <w:snapToGrid w:val="0"/>
                <w:color w:val="000000"/>
                <w:spacing w:val="7"/>
                <w:sz w:val="23"/>
                <w:szCs w:val="23"/>
              </w:rPr>
              <w:t>女</w:t>
            </w:r>
          </w:p>
        </w:tc>
        <w:tc>
          <w:tcPr>
            <w:tcW w:w="1205" w:type="dxa"/>
            <w:vAlign w:val="center"/>
          </w:tcPr>
          <w:p w:rsidR="009502C6" w:rsidRDefault="00F5759F">
            <w:pPr>
              <w:pStyle w:val="210"/>
              <w:ind w:leftChars="0" w:left="0"/>
              <w:jc w:val="center"/>
              <w:rPr>
                <w:rFonts w:ascii="Times New Roman" w:eastAsia="宋体" w:hAnsi="宋体"/>
                <w:snapToGrid w:val="0"/>
                <w:color w:val="000000"/>
                <w:spacing w:val="7"/>
                <w:sz w:val="23"/>
                <w:szCs w:val="23"/>
              </w:rPr>
            </w:pPr>
            <w:r>
              <w:rPr>
                <w:rFonts w:ascii="Times New Roman" w:eastAsia="宋体" w:hAnsi="宋体"/>
                <w:snapToGrid w:val="0"/>
                <w:color w:val="000000"/>
                <w:spacing w:val="7"/>
                <w:sz w:val="23"/>
                <w:szCs w:val="23"/>
              </w:rPr>
              <w:t>助理研究员</w:t>
            </w:r>
          </w:p>
        </w:tc>
        <w:tc>
          <w:tcPr>
            <w:tcW w:w="3541" w:type="dxa"/>
            <w:vAlign w:val="center"/>
          </w:tcPr>
          <w:p w:rsidR="009502C6" w:rsidRDefault="00F5759F">
            <w:pPr>
              <w:pStyle w:val="210"/>
              <w:ind w:leftChars="0" w:left="0"/>
              <w:jc w:val="center"/>
              <w:rPr>
                <w:rFonts w:ascii="Times New Roman" w:eastAsia="宋体" w:hAnsi="宋体"/>
                <w:snapToGrid w:val="0"/>
                <w:color w:val="000000"/>
                <w:spacing w:val="7"/>
                <w:sz w:val="23"/>
                <w:szCs w:val="23"/>
              </w:rPr>
            </w:pPr>
            <w:r>
              <w:rPr>
                <w:rFonts w:ascii="Times New Roman" w:eastAsia="宋体" w:hAnsi="宋体"/>
                <w:snapToGrid w:val="0"/>
                <w:color w:val="000000"/>
                <w:spacing w:val="7"/>
                <w:sz w:val="23"/>
                <w:szCs w:val="23"/>
              </w:rPr>
              <w:t>山西农业大学经济作物研究所</w:t>
            </w:r>
          </w:p>
        </w:tc>
        <w:tc>
          <w:tcPr>
            <w:tcW w:w="3130" w:type="dxa"/>
            <w:vAlign w:val="center"/>
          </w:tcPr>
          <w:p w:rsidR="009502C6" w:rsidRDefault="00F5759F">
            <w:pPr>
              <w:spacing w:line="360" w:lineRule="auto"/>
              <w:jc w:val="center"/>
              <w:rPr>
                <w:rFonts w:ascii="Times New Roman" w:eastAsia="宋体" w:hAnsi="Times New Roman" w:cs="Times New Roman"/>
                <w:sz w:val="23"/>
                <w:szCs w:val="23"/>
              </w:rPr>
            </w:pPr>
            <w:r>
              <w:rPr>
                <w:rFonts w:ascii="Times New Roman" w:eastAsia="宋体" w:hAnsi="宋体" w:cs="Times New Roman"/>
                <w:spacing w:val="9"/>
                <w:sz w:val="23"/>
                <w:szCs w:val="23"/>
              </w:rPr>
              <w:t>试</w:t>
            </w:r>
            <w:r>
              <w:rPr>
                <w:rFonts w:ascii="Times New Roman" w:eastAsia="宋体" w:hAnsi="宋体" w:cs="Times New Roman"/>
                <w:spacing w:val="7"/>
                <w:sz w:val="23"/>
                <w:szCs w:val="23"/>
              </w:rPr>
              <w:t>验验证</w:t>
            </w:r>
          </w:p>
        </w:tc>
      </w:tr>
      <w:tr w:rsidR="009502C6" w:rsidTr="001D1DF0">
        <w:trPr>
          <w:trHeight w:hRule="exact" w:val="539"/>
          <w:jc w:val="center"/>
        </w:trPr>
        <w:tc>
          <w:tcPr>
            <w:tcW w:w="883" w:type="dxa"/>
            <w:vAlign w:val="center"/>
          </w:tcPr>
          <w:p w:rsidR="009502C6" w:rsidRDefault="00F5759F">
            <w:pPr>
              <w:pStyle w:val="210"/>
              <w:ind w:leftChars="0" w:left="0"/>
              <w:jc w:val="center"/>
              <w:rPr>
                <w:rFonts w:ascii="Times New Roman" w:eastAsia="宋体" w:hAnsi="宋体"/>
                <w:snapToGrid w:val="0"/>
                <w:color w:val="000000"/>
                <w:spacing w:val="7"/>
                <w:sz w:val="23"/>
                <w:szCs w:val="23"/>
              </w:rPr>
            </w:pPr>
            <w:r>
              <w:rPr>
                <w:rFonts w:ascii="Times New Roman" w:eastAsia="宋体" w:hAnsi="宋体" w:hint="eastAsia"/>
                <w:snapToGrid w:val="0"/>
                <w:color w:val="000000"/>
                <w:spacing w:val="7"/>
                <w:sz w:val="23"/>
                <w:szCs w:val="23"/>
              </w:rPr>
              <w:t>张强</w:t>
            </w:r>
          </w:p>
        </w:tc>
        <w:tc>
          <w:tcPr>
            <w:tcW w:w="627" w:type="dxa"/>
            <w:vAlign w:val="center"/>
          </w:tcPr>
          <w:p w:rsidR="009502C6" w:rsidRDefault="00F5759F">
            <w:pPr>
              <w:pStyle w:val="210"/>
              <w:ind w:leftChars="0" w:left="0"/>
              <w:jc w:val="center"/>
              <w:rPr>
                <w:rFonts w:ascii="Times New Roman" w:eastAsia="宋体" w:hAnsi="宋体"/>
                <w:snapToGrid w:val="0"/>
                <w:color w:val="000000"/>
                <w:spacing w:val="7"/>
                <w:sz w:val="23"/>
                <w:szCs w:val="23"/>
              </w:rPr>
            </w:pPr>
            <w:r>
              <w:rPr>
                <w:rFonts w:ascii="Times New Roman" w:eastAsia="宋体" w:hAnsi="宋体"/>
                <w:snapToGrid w:val="0"/>
                <w:color w:val="000000"/>
                <w:spacing w:val="7"/>
                <w:sz w:val="23"/>
                <w:szCs w:val="23"/>
              </w:rPr>
              <w:t>男</w:t>
            </w:r>
          </w:p>
        </w:tc>
        <w:tc>
          <w:tcPr>
            <w:tcW w:w="1205" w:type="dxa"/>
            <w:vAlign w:val="center"/>
          </w:tcPr>
          <w:p w:rsidR="009502C6" w:rsidRDefault="00F5759F">
            <w:pPr>
              <w:pStyle w:val="210"/>
              <w:ind w:leftChars="0" w:left="0"/>
              <w:jc w:val="center"/>
              <w:rPr>
                <w:rFonts w:ascii="Times New Roman" w:eastAsia="宋体" w:hAnsi="宋体"/>
                <w:snapToGrid w:val="0"/>
                <w:color w:val="000000"/>
                <w:spacing w:val="7"/>
                <w:sz w:val="23"/>
                <w:szCs w:val="23"/>
              </w:rPr>
            </w:pPr>
            <w:r>
              <w:rPr>
                <w:rFonts w:ascii="Times New Roman" w:eastAsia="宋体" w:hAnsi="宋体"/>
                <w:snapToGrid w:val="0"/>
                <w:color w:val="000000"/>
                <w:spacing w:val="7"/>
                <w:sz w:val="23"/>
                <w:szCs w:val="23"/>
              </w:rPr>
              <w:t>助理研究员</w:t>
            </w:r>
          </w:p>
        </w:tc>
        <w:tc>
          <w:tcPr>
            <w:tcW w:w="3541" w:type="dxa"/>
            <w:vAlign w:val="center"/>
          </w:tcPr>
          <w:p w:rsidR="009502C6" w:rsidRDefault="00F5759F">
            <w:pPr>
              <w:pStyle w:val="210"/>
              <w:ind w:leftChars="0" w:left="0"/>
              <w:jc w:val="center"/>
              <w:rPr>
                <w:rFonts w:ascii="Times New Roman" w:eastAsia="宋体" w:hAnsi="宋体"/>
                <w:snapToGrid w:val="0"/>
                <w:color w:val="000000"/>
                <w:spacing w:val="7"/>
                <w:sz w:val="23"/>
                <w:szCs w:val="23"/>
              </w:rPr>
            </w:pPr>
            <w:r>
              <w:rPr>
                <w:rFonts w:ascii="Times New Roman" w:eastAsia="宋体" w:hAnsi="宋体"/>
                <w:snapToGrid w:val="0"/>
                <w:color w:val="000000"/>
                <w:spacing w:val="7"/>
                <w:sz w:val="23"/>
                <w:szCs w:val="23"/>
              </w:rPr>
              <w:t>山西农业大学经济作物研究所</w:t>
            </w:r>
          </w:p>
        </w:tc>
        <w:tc>
          <w:tcPr>
            <w:tcW w:w="3130" w:type="dxa"/>
            <w:vAlign w:val="center"/>
          </w:tcPr>
          <w:p w:rsidR="009502C6" w:rsidRDefault="00F5759F">
            <w:pPr>
              <w:spacing w:line="360" w:lineRule="auto"/>
              <w:jc w:val="center"/>
              <w:rPr>
                <w:rFonts w:ascii="Times New Roman" w:eastAsia="宋体" w:hAnsi="Times New Roman" w:cs="Times New Roman"/>
                <w:sz w:val="23"/>
                <w:szCs w:val="23"/>
              </w:rPr>
            </w:pPr>
            <w:r>
              <w:rPr>
                <w:rFonts w:ascii="Times New Roman" w:eastAsia="宋体" w:hAnsi="宋体" w:cs="Times New Roman"/>
                <w:spacing w:val="9"/>
                <w:sz w:val="23"/>
                <w:szCs w:val="23"/>
              </w:rPr>
              <w:t>试</w:t>
            </w:r>
            <w:r>
              <w:rPr>
                <w:rFonts w:ascii="Times New Roman" w:eastAsia="宋体" w:hAnsi="宋体" w:cs="Times New Roman"/>
                <w:spacing w:val="7"/>
                <w:sz w:val="23"/>
                <w:szCs w:val="23"/>
              </w:rPr>
              <w:t>验验证</w:t>
            </w:r>
          </w:p>
        </w:tc>
      </w:tr>
    </w:tbl>
    <w:p w:rsidR="009502C6" w:rsidRDefault="009502C6">
      <w:pPr>
        <w:spacing w:line="360" w:lineRule="auto"/>
        <w:ind w:firstLineChars="198" w:firstLine="554"/>
        <w:outlineLvl w:val="0"/>
        <w:rPr>
          <w:rFonts w:asciiTheme="minorEastAsia" w:hAnsiTheme="minorEastAsia" w:cstheme="minorEastAsia"/>
          <w:sz w:val="28"/>
          <w:szCs w:val="28"/>
        </w:rPr>
      </w:pPr>
    </w:p>
    <w:p w:rsidR="009502C6" w:rsidRDefault="00F5759F" w:rsidP="009502C6">
      <w:pPr>
        <w:spacing w:line="360" w:lineRule="auto"/>
        <w:ind w:firstLineChars="200" w:firstLine="638"/>
        <w:rPr>
          <w:rFonts w:ascii="Times New Roman" w:eastAsia="宋体" w:hAnsi="宋体" w:cs="Times New Roman"/>
          <w:b/>
          <w:bCs/>
          <w:spacing w:val="8"/>
          <w:position w:val="3"/>
          <w:sz w:val="31"/>
          <w:szCs w:val="31"/>
        </w:rPr>
      </w:pPr>
      <w:r>
        <w:rPr>
          <w:rFonts w:ascii="Times New Roman" w:eastAsia="宋体" w:hAnsi="宋体" w:cs="Times New Roman" w:hint="eastAsia"/>
          <w:b/>
          <w:bCs/>
          <w:spacing w:val="8"/>
          <w:position w:val="3"/>
          <w:sz w:val="31"/>
          <w:szCs w:val="31"/>
        </w:rPr>
        <w:t>二、必要性和意义</w:t>
      </w:r>
    </w:p>
    <w:p w:rsidR="009502C6" w:rsidRDefault="00F5759F" w:rsidP="009502C6">
      <w:pPr>
        <w:spacing w:line="360" w:lineRule="auto"/>
        <w:ind w:firstLineChars="198" w:firstLine="550"/>
        <w:outlineLvl w:val="0"/>
        <w:rPr>
          <w:rFonts w:asciiTheme="minorEastAsia" w:hAnsiTheme="minorEastAsia" w:cstheme="minorEastAsia"/>
          <w:sz w:val="28"/>
          <w:szCs w:val="28"/>
        </w:rPr>
      </w:pPr>
      <w:r>
        <w:rPr>
          <w:rFonts w:ascii="Times New Roman" w:eastAsia="宋体" w:hAnsi="宋体" w:cs="Times New Roman"/>
          <w:spacing w:val="-2"/>
          <w:sz w:val="28"/>
          <w:szCs w:val="28"/>
        </w:rPr>
        <w:t>本文件中涉及的</w:t>
      </w:r>
      <w:r>
        <w:rPr>
          <w:rFonts w:asciiTheme="minorEastAsia" w:hAnsiTheme="minorEastAsia" w:cstheme="minorEastAsia" w:hint="eastAsia"/>
          <w:sz w:val="28"/>
          <w:szCs w:val="28"/>
        </w:rPr>
        <w:t>射干为鸢尾科植物射干</w:t>
      </w:r>
      <w:r>
        <w:rPr>
          <w:rFonts w:asciiTheme="minorEastAsia" w:hAnsiTheme="minorEastAsia" w:cstheme="minorEastAsia" w:hint="eastAsia"/>
          <w:i/>
          <w:iCs/>
          <w:sz w:val="28"/>
          <w:szCs w:val="28"/>
        </w:rPr>
        <w:t>Belamcanda</w:t>
      </w:r>
      <w:r>
        <w:rPr>
          <w:rFonts w:asciiTheme="minorEastAsia" w:hAnsiTheme="minorEastAsia" w:cstheme="minorEastAsia" w:hint="eastAsia"/>
          <w:i/>
          <w:iCs/>
          <w:sz w:val="28"/>
          <w:szCs w:val="28"/>
        </w:rPr>
        <w:t xml:space="preserve"> C</w:t>
      </w:r>
      <w:r>
        <w:rPr>
          <w:rFonts w:asciiTheme="minorEastAsia" w:hAnsiTheme="minorEastAsia" w:cstheme="minorEastAsia" w:hint="eastAsia"/>
          <w:i/>
          <w:iCs/>
          <w:sz w:val="28"/>
          <w:szCs w:val="28"/>
        </w:rPr>
        <w:t>hinensis</w:t>
      </w:r>
      <w:r>
        <w:rPr>
          <w:rFonts w:asciiTheme="minorEastAsia" w:hAnsiTheme="minorEastAsia" w:cstheme="minorEastAsia" w:hint="eastAsia"/>
          <w:sz w:val="28"/>
          <w:szCs w:val="28"/>
        </w:rPr>
        <w:t>（</w:t>
      </w:r>
      <w:r>
        <w:rPr>
          <w:rFonts w:asciiTheme="minorEastAsia" w:hAnsiTheme="minorEastAsia" w:cstheme="minorEastAsia" w:hint="eastAsia"/>
          <w:sz w:val="28"/>
          <w:szCs w:val="28"/>
        </w:rPr>
        <w:t>L.</w:t>
      </w:r>
      <w:r>
        <w:rPr>
          <w:rFonts w:asciiTheme="minorEastAsia" w:hAnsiTheme="minorEastAsia" w:cstheme="minorEastAsia" w:hint="eastAsia"/>
          <w:sz w:val="28"/>
          <w:szCs w:val="28"/>
        </w:rPr>
        <w:t>）</w:t>
      </w:r>
      <w:r>
        <w:rPr>
          <w:rFonts w:asciiTheme="minorEastAsia" w:hAnsiTheme="minorEastAsia" w:cstheme="minorEastAsia" w:hint="eastAsia"/>
          <w:sz w:val="28"/>
          <w:szCs w:val="28"/>
        </w:rPr>
        <w:t>DC.</w:t>
      </w:r>
      <w:r>
        <w:rPr>
          <w:rFonts w:asciiTheme="minorEastAsia" w:hAnsiTheme="minorEastAsia" w:cstheme="minorEastAsia" w:hint="eastAsia"/>
          <w:sz w:val="28"/>
          <w:szCs w:val="28"/>
        </w:rPr>
        <w:t>的干燥根茎。其味苦，性寒，有毒；入肺，肝经。用于治疗喉痹咽痛、咳逆上气、痰涎壅盛、结核、疟母、妇女经闭、痈肿疮毒等症，都是取其清热解毒、祛痰利咽之功。历版中国药典都收载为常用中药，因此，射干药材质量的好坏直接影响到临床疗效和用药安全。近年来，社会对射干药材的需求量不断增长，而射干野生资源却急剧减少，其人工栽培亦不容乐观，致使射干药材供不应求。有些人为了获取更大的经济利益，在射干药材中掺假、混入杂质，导致药材质量越来越差。加强中药材质量管理，提高中药材质量，已到了刻不容缓的地步。从射干中药材生产</w:t>
      </w:r>
      <w:r>
        <w:rPr>
          <w:rFonts w:asciiTheme="minorEastAsia" w:hAnsiTheme="minorEastAsia" w:cstheme="minorEastAsia" w:hint="eastAsia"/>
          <w:sz w:val="28"/>
          <w:szCs w:val="28"/>
        </w:rPr>
        <w:t>的各个环节来看，影响其质量的因素主要包括种植、采收、加工炮制、贮存以及市场销售这几个方面。</w:t>
      </w:r>
    </w:p>
    <w:p w:rsidR="009502C6" w:rsidRDefault="00F5759F">
      <w:pPr>
        <w:spacing w:line="360" w:lineRule="auto"/>
        <w:ind w:firstLineChars="198" w:firstLine="554"/>
        <w:outlineLvl w:val="0"/>
        <w:rPr>
          <w:rFonts w:asciiTheme="minorEastAsia" w:hAnsiTheme="minorEastAsia" w:cstheme="minorEastAsia"/>
          <w:sz w:val="28"/>
          <w:szCs w:val="28"/>
        </w:rPr>
      </w:pPr>
      <w:r>
        <w:rPr>
          <w:rFonts w:asciiTheme="minorEastAsia" w:hAnsiTheme="minorEastAsia" w:cstheme="minorEastAsia" w:hint="eastAsia"/>
          <w:sz w:val="28"/>
          <w:szCs w:val="28"/>
        </w:rPr>
        <w:t>制定</w:t>
      </w:r>
      <w:r>
        <w:rPr>
          <w:rFonts w:asciiTheme="minorEastAsia" w:hAnsiTheme="minorEastAsia" w:cstheme="minorEastAsia" w:hint="eastAsia"/>
          <w:sz w:val="28"/>
          <w:szCs w:val="28"/>
        </w:rPr>
        <w:t>射干生产技术规程</w:t>
      </w:r>
      <w:r>
        <w:rPr>
          <w:rFonts w:asciiTheme="minorEastAsia" w:hAnsiTheme="minorEastAsia" w:cstheme="minorEastAsia" w:hint="eastAsia"/>
          <w:sz w:val="28"/>
          <w:szCs w:val="28"/>
        </w:rPr>
        <w:t>是建立规范化、规模化生产的基础，能从根本上规范目前</w:t>
      </w:r>
      <w:r>
        <w:rPr>
          <w:rFonts w:asciiTheme="minorEastAsia" w:hAnsiTheme="minorEastAsia" w:cstheme="minorEastAsia" w:hint="eastAsia"/>
          <w:sz w:val="28"/>
          <w:szCs w:val="28"/>
        </w:rPr>
        <w:t>射干</w:t>
      </w:r>
      <w:r>
        <w:rPr>
          <w:rFonts w:asciiTheme="minorEastAsia" w:hAnsiTheme="minorEastAsia" w:cstheme="minorEastAsia" w:hint="eastAsia"/>
          <w:sz w:val="28"/>
          <w:szCs w:val="28"/>
        </w:rPr>
        <w:t>管理粗放式，自发式原始的生产状态。长此以往，势必会导致</w:t>
      </w:r>
      <w:r>
        <w:rPr>
          <w:rFonts w:asciiTheme="minorEastAsia" w:hAnsiTheme="minorEastAsia" w:cstheme="minorEastAsia" w:hint="eastAsia"/>
          <w:sz w:val="28"/>
          <w:szCs w:val="28"/>
        </w:rPr>
        <w:t>射干</w:t>
      </w:r>
      <w:r>
        <w:rPr>
          <w:rFonts w:asciiTheme="minorEastAsia" w:hAnsiTheme="minorEastAsia" w:cstheme="minorEastAsia" w:hint="eastAsia"/>
          <w:sz w:val="28"/>
          <w:szCs w:val="28"/>
        </w:rPr>
        <w:t>药材品质受损，制约</w:t>
      </w:r>
      <w:r>
        <w:rPr>
          <w:rFonts w:asciiTheme="minorEastAsia" w:hAnsiTheme="minorEastAsia" w:cstheme="minorEastAsia" w:hint="eastAsia"/>
          <w:sz w:val="28"/>
          <w:szCs w:val="28"/>
        </w:rPr>
        <w:t>射干</w:t>
      </w:r>
      <w:r>
        <w:rPr>
          <w:rFonts w:asciiTheme="minorEastAsia" w:hAnsiTheme="minorEastAsia" w:cstheme="minorEastAsia" w:hint="eastAsia"/>
          <w:sz w:val="28"/>
          <w:szCs w:val="28"/>
        </w:rPr>
        <w:t>规模化、规范化、标准化的发展，及相关制药企业和医疗保健事业的发展。因此有必要且急需开展</w:t>
      </w:r>
      <w:r>
        <w:rPr>
          <w:rFonts w:asciiTheme="minorEastAsia" w:hAnsiTheme="minorEastAsia" w:cstheme="minorEastAsia" w:hint="eastAsia"/>
          <w:sz w:val="28"/>
          <w:szCs w:val="28"/>
        </w:rPr>
        <w:t>射干</w:t>
      </w:r>
      <w:r>
        <w:rPr>
          <w:rFonts w:asciiTheme="minorEastAsia" w:hAnsiTheme="minorEastAsia" w:cstheme="minorEastAsia" w:hint="eastAsia"/>
          <w:sz w:val="28"/>
          <w:szCs w:val="28"/>
        </w:rPr>
        <w:t>无公害种植技术规范，为</w:t>
      </w:r>
      <w:r>
        <w:rPr>
          <w:rFonts w:asciiTheme="minorEastAsia" w:hAnsiTheme="minorEastAsia" w:cstheme="minorEastAsia" w:hint="eastAsia"/>
          <w:sz w:val="28"/>
          <w:szCs w:val="28"/>
        </w:rPr>
        <w:t>射干</w:t>
      </w:r>
      <w:r>
        <w:rPr>
          <w:rFonts w:asciiTheme="minorEastAsia" w:hAnsiTheme="minorEastAsia" w:cstheme="minorEastAsia" w:hint="eastAsia"/>
          <w:sz w:val="28"/>
          <w:szCs w:val="28"/>
        </w:rPr>
        <w:t>规范化生产，</w:t>
      </w:r>
      <w:r>
        <w:rPr>
          <w:rFonts w:asciiTheme="minorEastAsia" w:hAnsiTheme="minorEastAsia" w:cstheme="minorEastAsia" w:hint="eastAsia"/>
          <w:sz w:val="28"/>
          <w:szCs w:val="28"/>
        </w:rPr>
        <w:t>射干</w:t>
      </w:r>
      <w:r>
        <w:rPr>
          <w:rFonts w:asciiTheme="minorEastAsia" w:hAnsiTheme="minorEastAsia" w:cstheme="minorEastAsia" w:hint="eastAsia"/>
          <w:sz w:val="28"/>
          <w:szCs w:val="28"/>
        </w:rPr>
        <w:t>产业链健康持续发展奠定基础。</w:t>
      </w:r>
    </w:p>
    <w:p w:rsidR="009502C6" w:rsidRDefault="00F5759F" w:rsidP="009502C6">
      <w:pPr>
        <w:spacing w:line="360" w:lineRule="auto"/>
        <w:ind w:firstLineChars="200" w:firstLine="568"/>
        <w:rPr>
          <w:rFonts w:ascii="Times New Roman" w:eastAsia="宋体" w:hAnsi="Times New Roman" w:cs="Times New Roman"/>
          <w:sz w:val="28"/>
          <w:szCs w:val="28"/>
        </w:rPr>
      </w:pPr>
      <w:r>
        <w:rPr>
          <w:rFonts w:ascii="Times New Roman" w:eastAsia="宋体" w:hAnsi="宋体" w:cs="Times New Roman"/>
          <w:spacing w:val="4"/>
          <w:sz w:val="28"/>
          <w:szCs w:val="28"/>
        </w:rPr>
        <w:t>因此项目组在全省范</w:t>
      </w:r>
      <w:r>
        <w:rPr>
          <w:rFonts w:ascii="Times New Roman" w:eastAsia="宋体" w:hAnsi="宋体" w:cs="Times New Roman"/>
          <w:spacing w:val="2"/>
          <w:sz w:val="28"/>
          <w:szCs w:val="28"/>
        </w:rPr>
        <w:t>围内广泛调研</w:t>
      </w:r>
      <w:r>
        <w:rPr>
          <w:rFonts w:ascii="Times New Roman" w:eastAsia="宋体" w:hAnsi="宋体" w:cs="Times New Roman" w:hint="eastAsia"/>
          <w:spacing w:val="2"/>
          <w:sz w:val="28"/>
          <w:szCs w:val="28"/>
        </w:rPr>
        <w:t>山西射干种植技术</w:t>
      </w:r>
      <w:r>
        <w:rPr>
          <w:rFonts w:ascii="Times New Roman" w:eastAsia="宋体" w:hAnsi="宋体" w:cs="Times New Roman"/>
          <w:spacing w:val="2"/>
          <w:sz w:val="28"/>
          <w:szCs w:val="28"/>
        </w:rPr>
        <w:t>，开展</w:t>
      </w:r>
      <w:r>
        <w:rPr>
          <w:rFonts w:ascii="Times New Roman" w:eastAsia="宋体" w:hAnsi="宋体" w:cs="Times New Roman" w:hint="eastAsia"/>
          <w:spacing w:val="2"/>
          <w:sz w:val="28"/>
          <w:szCs w:val="28"/>
        </w:rPr>
        <w:t>射干生产</w:t>
      </w:r>
      <w:r>
        <w:rPr>
          <w:rFonts w:ascii="Times New Roman" w:eastAsia="宋体" w:hAnsi="宋体" w:cs="Times New Roman"/>
          <w:spacing w:val="-6"/>
          <w:sz w:val="28"/>
          <w:szCs w:val="28"/>
        </w:rPr>
        <w:t>技</w:t>
      </w:r>
      <w:r>
        <w:rPr>
          <w:rFonts w:ascii="Times New Roman" w:eastAsia="宋体" w:hAnsi="宋体" w:cs="Times New Roman"/>
          <w:spacing w:val="-3"/>
          <w:sz w:val="28"/>
          <w:szCs w:val="28"/>
        </w:rPr>
        <w:t>术规程研制，使</w:t>
      </w:r>
      <w:r>
        <w:rPr>
          <w:rFonts w:ascii="Times New Roman" w:eastAsia="宋体" w:hAnsi="宋体" w:cs="Times New Roman" w:hint="eastAsia"/>
          <w:spacing w:val="-3"/>
          <w:sz w:val="28"/>
          <w:szCs w:val="28"/>
        </w:rPr>
        <w:t>射干</w:t>
      </w:r>
      <w:r>
        <w:rPr>
          <w:rFonts w:ascii="Times New Roman" w:eastAsia="宋体" w:hAnsi="宋体" w:cs="Times New Roman"/>
          <w:spacing w:val="-3"/>
          <w:sz w:val="28"/>
          <w:szCs w:val="28"/>
        </w:rPr>
        <w:t>种植有标可依，提高产量和</w:t>
      </w:r>
      <w:r>
        <w:rPr>
          <w:rFonts w:ascii="Times New Roman" w:eastAsia="宋体" w:hAnsi="宋体" w:cs="Times New Roman"/>
          <w:spacing w:val="-1"/>
          <w:sz w:val="28"/>
          <w:szCs w:val="28"/>
        </w:rPr>
        <w:t>品质。保障</w:t>
      </w:r>
      <w:r>
        <w:rPr>
          <w:rFonts w:ascii="Times New Roman" w:eastAsia="宋体" w:hAnsi="宋体" w:cs="Times New Roman" w:hint="eastAsia"/>
          <w:spacing w:val="-1"/>
          <w:sz w:val="28"/>
          <w:szCs w:val="28"/>
        </w:rPr>
        <w:lastRenderedPageBreak/>
        <w:t>射干</w:t>
      </w:r>
      <w:r>
        <w:rPr>
          <w:rFonts w:ascii="Times New Roman" w:eastAsia="宋体" w:hAnsi="宋体" w:cs="Times New Roman"/>
          <w:spacing w:val="-1"/>
          <w:sz w:val="28"/>
          <w:szCs w:val="28"/>
        </w:rPr>
        <w:t>药品质量</w:t>
      </w:r>
      <w:r>
        <w:rPr>
          <w:rFonts w:ascii="Times New Roman" w:eastAsia="宋体" w:hAnsi="宋体" w:cs="Times New Roman"/>
          <w:sz w:val="28"/>
          <w:szCs w:val="28"/>
        </w:rPr>
        <w:t>安全、有效。</w:t>
      </w:r>
    </w:p>
    <w:p w:rsidR="009502C6" w:rsidRDefault="00F5759F">
      <w:pPr>
        <w:spacing w:line="360" w:lineRule="auto"/>
        <w:ind w:firstLineChars="200" w:firstLine="562"/>
        <w:rPr>
          <w:rFonts w:asciiTheme="minorEastAsia" w:hAnsiTheme="minorEastAsia" w:cstheme="minorEastAsia"/>
          <w:b/>
          <w:bCs/>
          <w:sz w:val="28"/>
          <w:szCs w:val="28"/>
        </w:rPr>
      </w:pPr>
      <w:r>
        <w:rPr>
          <w:rFonts w:asciiTheme="minorEastAsia" w:hAnsiTheme="minorEastAsia" w:cstheme="minorEastAsia" w:hint="eastAsia"/>
          <w:b/>
          <w:bCs/>
          <w:sz w:val="28"/>
          <w:szCs w:val="28"/>
        </w:rPr>
        <w:t>三、主要</w:t>
      </w:r>
      <w:r>
        <w:rPr>
          <w:rFonts w:asciiTheme="minorEastAsia" w:hAnsiTheme="minorEastAsia" w:cstheme="minorEastAsia" w:hint="eastAsia"/>
          <w:b/>
          <w:bCs/>
          <w:sz w:val="28"/>
          <w:szCs w:val="28"/>
        </w:rPr>
        <w:t>起草过程</w:t>
      </w:r>
    </w:p>
    <w:p w:rsidR="009502C6" w:rsidRDefault="00F5759F" w:rsidP="009502C6">
      <w:pPr>
        <w:spacing w:line="360" w:lineRule="auto"/>
        <w:ind w:firstLineChars="200" w:firstLine="568"/>
        <w:rPr>
          <w:rFonts w:ascii="Times New Roman" w:eastAsia="宋体" w:hAnsi="宋体" w:cs="Times New Roman"/>
          <w:spacing w:val="4"/>
          <w:sz w:val="28"/>
          <w:szCs w:val="28"/>
        </w:rPr>
      </w:pPr>
      <w:r>
        <w:rPr>
          <w:rFonts w:ascii="Times New Roman" w:eastAsia="宋体" w:hAnsi="宋体" w:cs="Times New Roman"/>
          <w:spacing w:val="4"/>
          <w:sz w:val="28"/>
          <w:szCs w:val="28"/>
        </w:rPr>
        <w:t>1.</w:t>
      </w:r>
      <w:r>
        <w:rPr>
          <w:rFonts w:ascii="Times New Roman" w:eastAsia="宋体" w:hAnsi="宋体" w:cs="Times New Roman"/>
          <w:spacing w:val="4"/>
          <w:sz w:val="28"/>
          <w:szCs w:val="28"/>
        </w:rPr>
        <w:t>成立标准起草工作组</w:t>
      </w:r>
    </w:p>
    <w:p w:rsidR="009502C6" w:rsidRDefault="00F5759F" w:rsidP="009502C6">
      <w:pPr>
        <w:spacing w:line="360" w:lineRule="auto"/>
        <w:ind w:firstLineChars="200" w:firstLine="548"/>
        <w:rPr>
          <w:rFonts w:ascii="Times New Roman" w:eastAsia="宋体" w:hAnsi="宋体" w:cs="Times New Roman"/>
          <w:spacing w:val="-6"/>
          <w:sz w:val="28"/>
          <w:szCs w:val="28"/>
        </w:rPr>
      </w:pPr>
      <w:r>
        <w:rPr>
          <w:rFonts w:ascii="Times New Roman" w:eastAsia="宋体" w:hAnsi="宋体" w:cs="Times New Roman" w:hint="eastAsia"/>
          <w:spacing w:val="-6"/>
          <w:sz w:val="28"/>
          <w:szCs w:val="28"/>
        </w:rPr>
        <w:t>2019</w:t>
      </w:r>
      <w:r>
        <w:rPr>
          <w:rFonts w:ascii="Times New Roman" w:eastAsia="宋体" w:hAnsi="宋体" w:cs="Times New Roman" w:hint="eastAsia"/>
          <w:spacing w:val="-6"/>
          <w:sz w:val="28"/>
          <w:szCs w:val="28"/>
        </w:rPr>
        <w:t>年初，项目组成立标准研制小组，制定了工作计划，明确标准起草人员及任务分工，确定了标准研定的程序及分阶段目标，确定研制任务按期完成。</w:t>
      </w:r>
    </w:p>
    <w:p w:rsidR="009502C6" w:rsidRDefault="00F5759F" w:rsidP="009502C6">
      <w:pPr>
        <w:spacing w:line="360" w:lineRule="auto"/>
        <w:ind w:firstLineChars="200" w:firstLine="568"/>
        <w:rPr>
          <w:rFonts w:ascii="Times New Roman" w:eastAsia="宋体" w:hAnsi="宋体" w:cs="Times New Roman"/>
          <w:spacing w:val="4"/>
          <w:sz w:val="28"/>
          <w:szCs w:val="28"/>
        </w:rPr>
      </w:pPr>
      <w:r>
        <w:rPr>
          <w:rFonts w:ascii="Times New Roman" w:eastAsia="宋体" w:hAnsi="宋体" w:cs="Times New Roman"/>
          <w:spacing w:val="4"/>
          <w:sz w:val="28"/>
          <w:szCs w:val="28"/>
        </w:rPr>
        <w:t>2.</w:t>
      </w:r>
      <w:r>
        <w:rPr>
          <w:rFonts w:ascii="Times New Roman" w:eastAsia="宋体" w:hAnsi="宋体" w:cs="Times New Roman"/>
          <w:spacing w:val="4"/>
          <w:sz w:val="28"/>
          <w:szCs w:val="28"/>
        </w:rPr>
        <w:t>查阅相关标准及文献</w:t>
      </w:r>
    </w:p>
    <w:p w:rsidR="009502C6" w:rsidRDefault="00F5759F" w:rsidP="009502C6">
      <w:pPr>
        <w:spacing w:line="360" w:lineRule="auto"/>
        <w:ind w:firstLineChars="200" w:firstLine="548"/>
        <w:rPr>
          <w:rFonts w:ascii="Times New Roman" w:eastAsia="宋体" w:hAnsi="Times New Roman" w:cs="Times New Roman"/>
          <w:sz w:val="28"/>
          <w:szCs w:val="28"/>
        </w:rPr>
      </w:pPr>
      <w:r>
        <w:rPr>
          <w:rFonts w:ascii="Times New Roman" w:eastAsia="宋体" w:hAnsi="宋体" w:cs="Times New Roman" w:hint="eastAsia"/>
          <w:spacing w:val="-6"/>
          <w:sz w:val="28"/>
          <w:szCs w:val="28"/>
        </w:rPr>
        <w:t>前期，标准起草小组</w:t>
      </w:r>
      <w:r>
        <w:rPr>
          <w:rFonts w:ascii="Times New Roman" w:eastAsia="宋体" w:hAnsi="宋体" w:cs="Times New Roman"/>
          <w:sz w:val="28"/>
          <w:szCs w:val="28"/>
        </w:rPr>
        <w:t>组织相关人员</w:t>
      </w:r>
      <w:r>
        <w:rPr>
          <w:rFonts w:ascii="Times New Roman" w:eastAsia="宋体" w:hAnsi="宋体" w:cs="Times New Roman" w:hint="eastAsia"/>
          <w:spacing w:val="-6"/>
          <w:sz w:val="28"/>
          <w:szCs w:val="28"/>
        </w:rPr>
        <w:t>认真学习了射干生产相关标准、</w:t>
      </w:r>
      <w:r>
        <w:rPr>
          <w:rFonts w:ascii="Times New Roman" w:eastAsia="宋体" w:hAnsi="宋体" w:cs="Times New Roman"/>
          <w:sz w:val="28"/>
          <w:szCs w:val="28"/>
        </w:rPr>
        <w:t>包括</w:t>
      </w:r>
      <w:r>
        <w:rPr>
          <w:rFonts w:ascii="Times New Roman" w:eastAsia="宋体" w:hAnsi="Times New Roman" w:cs="Times New Roman"/>
          <w:sz w:val="28"/>
          <w:szCs w:val="28"/>
        </w:rPr>
        <w:t xml:space="preserve"> </w:t>
      </w:r>
      <w:r>
        <w:rPr>
          <w:rFonts w:ascii="Times New Roman" w:eastAsia="Times New Roman" w:hAnsi="Times New Roman" w:cs="Times New Roman"/>
          <w:sz w:val="28"/>
          <w:szCs w:val="28"/>
        </w:rPr>
        <w:t xml:space="preserve">GB 3095  </w:t>
      </w:r>
      <w:r>
        <w:rPr>
          <w:rFonts w:ascii="Times New Roman" w:eastAsia="宋体" w:hAnsi="宋体" w:cs="Times New Roman"/>
          <w:sz w:val="28"/>
          <w:szCs w:val="28"/>
        </w:rPr>
        <w:t>环境</w:t>
      </w:r>
      <w:r>
        <w:rPr>
          <w:rFonts w:ascii="Times New Roman" w:eastAsia="宋体" w:hAnsi="宋体" w:cs="Times New Roman"/>
          <w:spacing w:val="1"/>
          <w:sz w:val="28"/>
          <w:szCs w:val="28"/>
        </w:rPr>
        <w:t>控制质量标准、</w:t>
      </w:r>
      <w:r>
        <w:rPr>
          <w:rFonts w:ascii="Times New Roman" w:eastAsia="Times New Roman" w:hAnsi="Times New Roman" w:cs="Times New Roman"/>
          <w:sz w:val="28"/>
          <w:szCs w:val="28"/>
        </w:rPr>
        <w:t>GB</w:t>
      </w:r>
      <w:r>
        <w:rPr>
          <w:rFonts w:ascii="Times New Roman" w:eastAsia="Times New Roman" w:hAnsi="Times New Roman" w:cs="Times New Roman"/>
          <w:spacing w:val="1"/>
          <w:sz w:val="28"/>
          <w:szCs w:val="28"/>
        </w:rPr>
        <w:t xml:space="preserve"> 5084  </w:t>
      </w:r>
      <w:r>
        <w:rPr>
          <w:rFonts w:ascii="Times New Roman" w:eastAsia="宋体" w:hAnsi="宋体" w:cs="Times New Roman"/>
          <w:spacing w:val="1"/>
          <w:sz w:val="28"/>
          <w:szCs w:val="28"/>
        </w:rPr>
        <w:t>农</w:t>
      </w:r>
      <w:r>
        <w:rPr>
          <w:rFonts w:ascii="Times New Roman" w:eastAsia="宋体" w:hAnsi="宋体" w:cs="Times New Roman"/>
          <w:sz w:val="28"/>
          <w:szCs w:val="28"/>
        </w:rPr>
        <w:t>田灌溉水质标准、</w:t>
      </w:r>
      <w:r>
        <w:rPr>
          <w:rFonts w:ascii="Times New Roman" w:eastAsia="Times New Roman" w:hAnsi="Times New Roman" w:cs="Times New Roman"/>
          <w:sz w:val="28"/>
          <w:szCs w:val="28"/>
        </w:rPr>
        <w:t>GB/T 8321 (</w:t>
      </w:r>
      <w:r>
        <w:rPr>
          <w:rFonts w:ascii="Times New Roman" w:eastAsia="宋体" w:hAnsi="宋体" w:cs="Times New Roman"/>
          <w:sz w:val="28"/>
          <w:szCs w:val="28"/>
        </w:rPr>
        <w:t>所有部分</w:t>
      </w:r>
      <w:r>
        <w:rPr>
          <w:rFonts w:ascii="Times New Roman" w:eastAsia="Times New Roman" w:hAnsi="Times New Roman" w:cs="Times New Roman"/>
          <w:sz w:val="28"/>
          <w:szCs w:val="28"/>
        </w:rPr>
        <w:t xml:space="preserve">) </w:t>
      </w:r>
      <w:r>
        <w:rPr>
          <w:rFonts w:ascii="Times New Roman" w:eastAsia="宋体" w:hAnsi="宋体" w:cs="Times New Roman"/>
          <w:spacing w:val="-1"/>
          <w:sz w:val="28"/>
          <w:szCs w:val="28"/>
        </w:rPr>
        <w:t>农药合理使用准则、</w:t>
      </w:r>
      <w:r>
        <w:rPr>
          <w:rFonts w:ascii="Times New Roman" w:eastAsia="Times New Roman" w:hAnsi="Times New Roman" w:cs="Times New Roman"/>
          <w:sz w:val="28"/>
          <w:szCs w:val="28"/>
        </w:rPr>
        <w:t>GB</w:t>
      </w:r>
      <w:r>
        <w:rPr>
          <w:rFonts w:ascii="Times New Roman" w:eastAsia="Times New Roman" w:hAnsi="Times New Roman" w:cs="Times New Roman"/>
          <w:spacing w:val="-1"/>
          <w:sz w:val="28"/>
          <w:szCs w:val="28"/>
        </w:rPr>
        <w:t xml:space="preserve"> 15618  </w:t>
      </w:r>
      <w:r>
        <w:rPr>
          <w:rFonts w:ascii="Times New Roman" w:eastAsia="宋体" w:hAnsi="宋体" w:cs="Times New Roman"/>
          <w:spacing w:val="-1"/>
          <w:sz w:val="28"/>
          <w:szCs w:val="28"/>
        </w:rPr>
        <w:t>土壤环境质</w:t>
      </w:r>
      <w:r>
        <w:rPr>
          <w:rFonts w:ascii="Times New Roman" w:eastAsia="宋体" w:hAnsi="宋体" w:cs="Times New Roman"/>
          <w:sz w:val="28"/>
          <w:szCs w:val="28"/>
        </w:rPr>
        <w:t>量标准、</w:t>
      </w:r>
      <w:r>
        <w:rPr>
          <w:rFonts w:ascii="Times New Roman" w:eastAsia="Times New Roman" w:hAnsi="Times New Roman" w:cs="Times New Roman"/>
          <w:sz w:val="28"/>
          <w:szCs w:val="28"/>
        </w:rPr>
        <w:t xml:space="preserve">NY/T 1276  </w:t>
      </w:r>
      <w:r>
        <w:rPr>
          <w:rFonts w:ascii="Times New Roman" w:eastAsia="宋体" w:hAnsi="宋体" w:cs="Times New Roman"/>
          <w:sz w:val="28"/>
          <w:szCs w:val="28"/>
        </w:rPr>
        <w:t>农药</w:t>
      </w:r>
      <w:r>
        <w:rPr>
          <w:rFonts w:ascii="Times New Roman" w:eastAsia="宋体" w:hAnsi="Times New Roman" w:cs="Times New Roman"/>
          <w:sz w:val="28"/>
          <w:szCs w:val="28"/>
        </w:rPr>
        <w:t xml:space="preserve"> </w:t>
      </w:r>
      <w:r>
        <w:rPr>
          <w:rFonts w:ascii="Times New Roman" w:eastAsia="宋体" w:hAnsi="宋体" w:cs="Times New Roman"/>
          <w:spacing w:val="6"/>
          <w:sz w:val="28"/>
          <w:szCs w:val="28"/>
        </w:rPr>
        <w:t>安全使</w:t>
      </w:r>
      <w:r>
        <w:rPr>
          <w:rFonts w:ascii="Times New Roman" w:eastAsia="宋体" w:hAnsi="宋体" w:cs="Times New Roman"/>
          <w:spacing w:val="3"/>
          <w:sz w:val="28"/>
          <w:szCs w:val="28"/>
        </w:rPr>
        <w:t>用规范总则、《中国药典》</w:t>
      </w:r>
      <w:r>
        <w:rPr>
          <w:rFonts w:ascii="Times New Roman" w:eastAsia="Times New Roman" w:hAnsi="Times New Roman" w:cs="Times New Roman"/>
          <w:spacing w:val="3"/>
          <w:sz w:val="28"/>
          <w:szCs w:val="28"/>
        </w:rPr>
        <w:t xml:space="preserve">2020 </w:t>
      </w:r>
      <w:r>
        <w:rPr>
          <w:rFonts w:ascii="Times New Roman" w:eastAsia="宋体" w:hAnsi="宋体" w:cs="Times New Roman"/>
          <w:spacing w:val="3"/>
          <w:sz w:val="28"/>
          <w:szCs w:val="28"/>
        </w:rPr>
        <w:t>版、</w:t>
      </w:r>
      <w:r>
        <w:rPr>
          <w:rFonts w:ascii="Times New Roman" w:eastAsia="宋体" w:hAnsi="Times New Roman" w:cs="Times New Roman" w:hint="eastAsia"/>
          <w:spacing w:val="-5"/>
          <w:sz w:val="28"/>
          <w:szCs w:val="28"/>
        </w:rPr>
        <w:t xml:space="preserve">DB 13/T </w:t>
      </w:r>
      <w:r>
        <w:rPr>
          <w:rFonts w:ascii="Times New Roman" w:eastAsia="宋体" w:hAnsi="Times New Roman" w:cs="Times New Roman" w:hint="eastAsia"/>
          <w:spacing w:val="-5"/>
          <w:sz w:val="28"/>
          <w:szCs w:val="28"/>
        </w:rPr>
        <w:t>2117.4</w:t>
      </w:r>
      <w:r>
        <w:rPr>
          <w:rFonts w:ascii="Times New Roman" w:eastAsia="宋体" w:hAnsi="Times New Roman" w:cs="Times New Roman" w:hint="eastAsia"/>
          <w:spacing w:val="-5"/>
          <w:sz w:val="28"/>
          <w:szCs w:val="28"/>
        </w:rPr>
        <w:t>-20</w:t>
      </w:r>
      <w:r>
        <w:rPr>
          <w:rFonts w:ascii="Times New Roman" w:eastAsia="宋体" w:hAnsi="Times New Roman" w:cs="Times New Roman" w:hint="eastAsia"/>
          <w:spacing w:val="-5"/>
          <w:sz w:val="28"/>
          <w:szCs w:val="28"/>
        </w:rPr>
        <w:t>14</w:t>
      </w:r>
      <w:r>
        <w:rPr>
          <w:rFonts w:ascii="Times New Roman" w:eastAsia="宋体" w:hAnsi="Times New Roman" w:cs="Times New Roman" w:hint="eastAsia"/>
          <w:spacing w:val="-5"/>
          <w:sz w:val="28"/>
          <w:szCs w:val="28"/>
        </w:rPr>
        <w:t>《无公害射干田间生产技术规程》，</w:t>
      </w:r>
      <w:r>
        <w:rPr>
          <w:rFonts w:ascii="Times New Roman" w:eastAsia="宋体" w:hAnsi="Times New Roman" w:cs="Times New Roman" w:hint="eastAsia"/>
          <w:spacing w:val="-5"/>
          <w:sz w:val="28"/>
          <w:szCs w:val="28"/>
        </w:rPr>
        <w:t xml:space="preserve">DB </w:t>
      </w:r>
      <w:r>
        <w:rPr>
          <w:rFonts w:ascii="Times New Roman" w:eastAsia="宋体" w:hAnsi="Times New Roman" w:cs="Times New Roman" w:hint="eastAsia"/>
          <w:spacing w:val="-5"/>
          <w:sz w:val="28"/>
          <w:szCs w:val="28"/>
        </w:rPr>
        <w:t>23</w:t>
      </w:r>
      <w:r>
        <w:rPr>
          <w:rFonts w:ascii="Times New Roman" w:eastAsia="宋体" w:hAnsi="Times New Roman" w:cs="Times New Roman" w:hint="eastAsia"/>
          <w:spacing w:val="-5"/>
          <w:sz w:val="28"/>
          <w:szCs w:val="28"/>
        </w:rPr>
        <w:t xml:space="preserve">/T </w:t>
      </w:r>
      <w:r>
        <w:rPr>
          <w:rFonts w:ascii="Times New Roman" w:eastAsia="宋体" w:hAnsi="Times New Roman" w:cs="Times New Roman" w:hint="eastAsia"/>
          <w:spacing w:val="-5"/>
          <w:sz w:val="28"/>
          <w:szCs w:val="28"/>
        </w:rPr>
        <w:t>3259</w:t>
      </w:r>
      <w:r>
        <w:rPr>
          <w:rFonts w:ascii="Times New Roman" w:eastAsia="宋体" w:hAnsi="Times New Roman" w:cs="Times New Roman" w:hint="eastAsia"/>
          <w:spacing w:val="-5"/>
          <w:sz w:val="28"/>
          <w:szCs w:val="28"/>
        </w:rPr>
        <w:t>-2</w:t>
      </w:r>
      <w:r>
        <w:rPr>
          <w:rFonts w:ascii="Times New Roman" w:eastAsia="宋体" w:hAnsi="Times New Roman" w:cs="Times New Roman" w:hint="eastAsia"/>
          <w:spacing w:val="-5"/>
          <w:sz w:val="28"/>
          <w:szCs w:val="28"/>
        </w:rPr>
        <w:t>022</w:t>
      </w:r>
      <w:r>
        <w:rPr>
          <w:rFonts w:ascii="Times New Roman" w:eastAsia="宋体" w:hAnsi="Times New Roman" w:cs="Times New Roman" w:hint="eastAsia"/>
          <w:spacing w:val="-5"/>
          <w:sz w:val="28"/>
          <w:szCs w:val="28"/>
        </w:rPr>
        <w:t>《射干栽培技术规程》等</w:t>
      </w:r>
      <w:r>
        <w:rPr>
          <w:rFonts w:ascii="Times New Roman" w:eastAsia="宋体" w:hAnsi="宋体" w:cs="Times New Roman" w:hint="eastAsia"/>
          <w:spacing w:val="-6"/>
          <w:sz w:val="28"/>
          <w:szCs w:val="28"/>
        </w:rPr>
        <w:t>相关的标准。同时大量查阅了近</w:t>
      </w:r>
      <w:r>
        <w:rPr>
          <w:rFonts w:ascii="Times New Roman" w:eastAsia="宋体" w:hAnsi="宋体" w:cs="Times New Roman" w:hint="eastAsia"/>
          <w:spacing w:val="-6"/>
          <w:sz w:val="28"/>
          <w:szCs w:val="28"/>
        </w:rPr>
        <w:t>5</w:t>
      </w:r>
      <w:r>
        <w:rPr>
          <w:rFonts w:ascii="Times New Roman" w:eastAsia="宋体" w:hAnsi="宋体" w:cs="Times New Roman" w:hint="eastAsia"/>
          <w:spacing w:val="-6"/>
          <w:sz w:val="28"/>
          <w:szCs w:val="28"/>
        </w:rPr>
        <w:t>年来有关射干生产论文、著作，</w:t>
      </w:r>
      <w:r>
        <w:rPr>
          <w:rFonts w:ascii="Times New Roman" w:eastAsia="宋体" w:hAnsi="宋体" w:cs="Times New Roman"/>
          <w:spacing w:val="-3"/>
          <w:sz w:val="28"/>
          <w:szCs w:val="28"/>
        </w:rPr>
        <w:t>为本文件的起草起到了很好的借鉴和参</w:t>
      </w:r>
      <w:r>
        <w:rPr>
          <w:rFonts w:ascii="Times New Roman" w:eastAsia="宋体" w:hAnsi="宋体" w:cs="Times New Roman"/>
          <w:spacing w:val="-4"/>
          <w:sz w:val="28"/>
          <w:szCs w:val="28"/>
        </w:rPr>
        <w:t>考</w:t>
      </w:r>
      <w:r>
        <w:rPr>
          <w:rFonts w:ascii="Times New Roman" w:eastAsia="宋体" w:hAnsi="宋体" w:cs="Times New Roman"/>
          <w:spacing w:val="-3"/>
          <w:sz w:val="28"/>
          <w:szCs w:val="28"/>
        </w:rPr>
        <w:t>作</w:t>
      </w:r>
      <w:r>
        <w:rPr>
          <w:rFonts w:ascii="Times New Roman" w:eastAsia="宋体" w:hAnsi="宋体" w:cs="Times New Roman"/>
          <w:spacing w:val="-2"/>
          <w:sz w:val="28"/>
          <w:szCs w:val="28"/>
        </w:rPr>
        <w:t>用。</w:t>
      </w:r>
    </w:p>
    <w:p w:rsidR="009502C6" w:rsidRDefault="00F5759F" w:rsidP="009502C6">
      <w:pPr>
        <w:spacing w:line="360" w:lineRule="auto"/>
        <w:ind w:firstLineChars="200" w:firstLine="568"/>
        <w:rPr>
          <w:rFonts w:ascii="Times New Roman" w:eastAsia="宋体" w:hAnsi="宋体" w:cs="Times New Roman"/>
          <w:spacing w:val="4"/>
          <w:sz w:val="28"/>
          <w:szCs w:val="28"/>
        </w:rPr>
      </w:pPr>
      <w:r>
        <w:rPr>
          <w:rFonts w:ascii="Times New Roman" w:eastAsia="宋体" w:hAnsi="宋体" w:cs="Times New Roman"/>
          <w:spacing w:val="4"/>
          <w:sz w:val="28"/>
          <w:szCs w:val="28"/>
        </w:rPr>
        <w:t>3.</w:t>
      </w:r>
      <w:r>
        <w:rPr>
          <w:rFonts w:ascii="Times New Roman" w:eastAsia="宋体" w:hAnsi="宋体" w:cs="Times New Roman"/>
          <w:spacing w:val="4"/>
          <w:sz w:val="28"/>
          <w:szCs w:val="28"/>
        </w:rPr>
        <w:t>总结近年调研情况，确定规程文本大纲。</w:t>
      </w:r>
    </w:p>
    <w:p w:rsidR="009502C6" w:rsidRDefault="00F5759F" w:rsidP="009502C6">
      <w:pPr>
        <w:spacing w:line="360" w:lineRule="auto"/>
        <w:ind w:firstLineChars="200" w:firstLine="548"/>
        <w:rPr>
          <w:rFonts w:ascii="Times New Roman" w:eastAsia="宋体" w:hAnsi="宋体" w:cs="Times New Roman"/>
          <w:spacing w:val="-6"/>
          <w:sz w:val="28"/>
          <w:szCs w:val="28"/>
        </w:rPr>
      </w:pPr>
      <w:r>
        <w:rPr>
          <w:rFonts w:ascii="Times New Roman" w:eastAsia="宋体" w:hAnsi="宋体" w:cs="Times New Roman" w:hint="eastAsia"/>
          <w:spacing w:val="-6"/>
          <w:sz w:val="28"/>
          <w:szCs w:val="28"/>
        </w:rPr>
        <w:t>晋中市榆社县、太谷、祁县、寿阳、左权、和顺、昔阳等县以及山西吕梁、武乡、长治、忻州、临汾、夏县等地</w:t>
      </w:r>
      <w:r>
        <w:rPr>
          <w:rFonts w:ascii="Times New Roman" w:eastAsia="宋体" w:hAnsi="宋体" w:cs="Times New Roman"/>
          <w:spacing w:val="-3"/>
          <w:sz w:val="28"/>
          <w:szCs w:val="28"/>
        </w:rPr>
        <w:t>是山西</w:t>
      </w:r>
      <w:r>
        <w:rPr>
          <w:rFonts w:ascii="Times New Roman" w:eastAsia="宋体" w:hAnsi="宋体" w:cs="Times New Roman" w:hint="eastAsia"/>
          <w:spacing w:val="-3"/>
          <w:sz w:val="28"/>
          <w:szCs w:val="28"/>
        </w:rPr>
        <w:t>射干</w:t>
      </w:r>
      <w:r>
        <w:rPr>
          <w:rFonts w:ascii="Times New Roman" w:eastAsia="宋体" w:hAnsi="宋体" w:cs="Times New Roman"/>
          <w:spacing w:val="-3"/>
          <w:sz w:val="28"/>
          <w:szCs w:val="28"/>
        </w:rPr>
        <w:t>主要种植</w:t>
      </w:r>
      <w:r>
        <w:rPr>
          <w:rFonts w:ascii="Times New Roman" w:eastAsia="宋体" w:hAnsi="宋体" w:cs="Times New Roman" w:hint="eastAsia"/>
          <w:spacing w:val="-3"/>
          <w:sz w:val="28"/>
          <w:szCs w:val="28"/>
        </w:rPr>
        <w:t>区域</w:t>
      </w:r>
      <w:r>
        <w:rPr>
          <w:rFonts w:ascii="Times New Roman" w:eastAsia="宋体" w:hAnsi="宋体" w:cs="Times New Roman"/>
          <w:spacing w:val="-3"/>
          <w:sz w:val="28"/>
          <w:szCs w:val="28"/>
        </w:rPr>
        <w:t>，项目组对山西境内</w:t>
      </w:r>
      <w:r>
        <w:rPr>
          <w:rFonts w:ascii="Times New Roman" w:eastAsia="宋体" w:hAnsi="宋体" w:cs="Times New Roman" w:hint="eastAsia"/>
          <w:spacing w:val="-6"/>
          <w:sz w:val="28"/>
          <w:szCs w:val="28"/>
        </w:rPr>
        <w:t>射干种植情况及种植技术</w:t>
      </w:r>
      <w:r>
        <w:rPr>
          <w:rFonts w:ascii="Times New Roman" w:eastAsia="宋体" w:hAnsi="宋体" w:cs="Times New Roman"/>
          <w:spacing w:val="-3"/>
          <w:sz w:val="28"/>
          <w:szCs w:val="28"/>
        </w:rPr>
        <w:t>进行了考察，充分的了解山西省境内</w:t>
      </w:r>
      <w:r>
        <w:rPr>
          <w:rFonts w:ascii="Times New Roman" w:eastAsia="宋体" w:hAnsi="宋体" w:cs="Times New Roman" w:hint="eastAsia"/>
          <w:spacing w:val="-3"/>
          <w:sz w:val="28"/>
          <w:szCs w:val="28"/>
        </w:rPr>
        <w:t>射干</w:t>
      </w:r>
      <w:r>
        <w:rPr>
          <w:rFonts w:ascii="Times New Roman" w:eastAsia="宋体" w:hAnsi="宋体" w:cs="Times New Roman"/>
          <w:spacing w:val="-3"/>
          <w:sz w:val="28"/>
          <w:szCs w:val="28"/>
        </w:rPr>
        <w:t>的种植</w:t>
      </w:r>
      <w:r>
        <w:rPr>
          <w:rFonts w:ascii="Times New Roman" w:eastAsia="宋体" w:hAnsi="宋体" w:cs="Times New Roman"/>
          <w:spacing w:val="-6"/>
          <w:sz w:val="28"/>
          <w:szCs w:val="28"/>
        </w:rPr>
        <w:t>模式，</w:t>
      </w:r>
      <w:r>
        <w:rPr>
          <w:rFonts w:ascii="Times New Roman" w:eastAsia="宋体" w:hAnsi="宋体" w:cs="Times New Roman" w:hint="eastAsia"/>
          <w:spacing w:val="-6"/>
          <w:sz w:val="28"/>
          <w:szCs w:val="28"/>
        </w:rPr>
        <w:t>设计安排了射干生产试验。</w:t>
      </w:r>
      <w:r>
        <w:rPr>
          <w:rFonts w:ascii="Times New Roman" w:eastAsia="宋体" w:hAnsi="宋体" w:cs="Times New Roman" w:hint="eastAsia"/>
          <w:spacing w:val="-6"/>
          <w:sz w:val="28"/>
          <w:szCs w:val="28"/>
        </w:rPr>
        <w:t>2019</w:t>
      </w:r>
      <w:r>
        <w:rPr>
          <w:rFonts w:ascii="Times New Roman" w:eastAsia="宋体" w:hAnsi="宋体" w:cs="Times New Roman" w:hint="eastAsia"/>
          <w:spacing w:val="-6"/>
          <w:sz w:val="28"/>
          <w:szCs w:val="28"/>
        </w:rPr>
        <w:t>～</w:t>
      </w:r>
      <w:r>
        <w:rPr>
          <w:rFonts w:ascii="Times New Roman" w:eastAsia="宋体" w:hAnsi="宋体" w:cs="Times New Roman" w:hint="eastAsia"/>
          <w:spacing w:val="-6"/>
          <w:sz w:val="28"/>
          <w:szCs w:val="28"/>
        </w:rPr>
        <w:t>2021</w:t>
      </w:r>
      <w:r>
        <w:rPr>
          <w:rFonts w:ascii="Times New Roman" w:eastAsia="宋体" w:hAnsi="宋体" w:cs="Times New Roman" w:hint="eastAsia"/>
          <w:spacing w:val="-6"/>
          <w:sz w:val="28"/>
          <w:szCs w:val="28"/>
        </w:rPr>
        <w:t>年先后开展射干种植、育苗移栽、根茎移栽等试验。最后，结合试验和</w:t>
      </w:r>
      <w:r>
        <w:rPr>
          <w:rFonts w:ascii="Times New Roman" w:eastAsia="宋体" w:hAnsi="宋体" w:cs="Times New Roman"/>
          <w:spacing w:val="-6"/>
          <w:sz w:val="28"/>
          <w:szCs w:val="28"/>
        </w:rPr>
        <w:t>已报道</w:t>
      </w:r>
      <w:r>
        <w:rPr>
          <w:rFonts w:ascii="Times New Roman" w:eastAsia="宋体" w:hAnsi="宋体" w:cs="Times New Roman"/>
          <w:spacing w:val="-5"/>
          <w:sz w:val="28"/>
          <w:szCs w:val="28"/>
        </w:rPr>
        <w:t>的</w:t>
      </w:r>
      <w:r>
        <w:rPr>
          <w:rFonts w:ascii="Times New Roman" w:eastAsia="宋体" w:hAnsi="宋体" w:cs="Times New Roman" w:hint="eastAsia"/>
          <w:spacing w:val="-3"/>
          <w:sz w:val="28"/>
          <w:szCs w:val="28"/>
        </w:rPr>
        <w:t>射干</w:t>
      </w:r>
      <w:r>
        <w:rPr>
          <w:rFonts w:ascii="Times New Roman" w:eastAsia="宋体" w:hAnsi="宋体" w:cs="Times New Roman"/>
          <w:spacing w:val="-3"/>
          <w:sz w:val="28"/>
          <w:szCs w:val="28"/>
        </w:rPr>
        <w:t>相关文献、专利等内容，构成本规程技术参数确</w:t>
      </w:r>
      <w:r>
        <w:rPr>
          <w:rFonts w:ascii="Times New Roman" w:eastAsia="宋体" w:hAnsi="宋体" w:cs="Times New Roman"/>
          <w:spacing w:val="-2"/>
          <w:sz w:val="28"/>
          <w:szCs w:val="28"/>
        </w:rPr>
        <w:t>定的依据</w:t>
      </w:r>
      <w:r>
        <w:rPr>
          <w:rFonts w:ascii="Times New Roman" w:eastAsia="宋体" w:hAnsi="宋体" w:cs="Times New Roman"/>
          <w:spacing w:val="-1"/>
          <w:sz w:val="28"/>
          <w:szCs w:val="28"/>
        </w:rPr>
        <w:t>。</w:t>
      </w:r>
    </w:p>
    <w:p w:rsidR="009502C6" w:rsidRDefault="00F5759F" w:rsidP="009502C6">
      <w:pPr>
        <w:spacing w:line="360" w:lineRule="auto"/>
        <w:ind w:firstLineChars="200" w:firstLine="548"/>
        <w:rPr>
          <w:rFonts w:ascii="Times New Roman" w:eastAsia="宋体" w:hAnsi="宋体" w:cs="Times New Roman"/>
          <w:spacing w:val="-6"/>
          <w:sz w:val="28"/>
          <w:szCs w:val="28"/>
        </w:rPr>
      </w:pPr>
      <w:r>
        <w:rPr>
          <w:rFonts w:ascii="Times New Roman" w:eastAsia="宋体" w:hAnsi="宋体" w:cs="Times New Roman" w:hint="eastAsia"/>
          <w:spacing w:val="-6"/>
          <w:sz w:val="28"/>
          <w:szCs w:val="28"/>
        </w:rPr>
        <w:t xml:space="preserve">4. </w:t>
      </w:r>
      <w:r>
        <w:rPr>
          <w:rFonts w:ascii="Times New Roman" w:eastAsia="宋体" w:hAnsi="宋体" w:cs="Times New Roman" w:hint="eastAsia"/>
          <w:spacing w:val="-6"/>
          <w:sz w:val="28"/>
          <w:szCs w:val="28"/>
        </w:rPr>
        <w:t>分析试验数据，完成规程初稿及编制说明</w:t>
      </w:r>
    </w:p>
    <w:p w:rsidR="009502C6" w:rsidRDefault="00F5759F">
      <w:pPr>
        <w:widowControl/>
        <w:kinsoku w:val="0"/>
        <w:autoSpaceDE w:val="0"/>
        <w:autoSpaceDN w:val="0"/>
        <w:adjustRightInd w:val="0"/>
        <w:snapToGrid w:val="0"/>
        <w:spacing w:line="416" w:lineRule="auto"/>
        <w:ind w:left="28" w:firstLine="556"/>
        <w:textAlignment w:val="baseline"/>
        <w:rPr>
          <w:rFonts w:ascii="宋体" w:eastAsia="宋体" w:hAnsi="宋体" w:cs="宋体"/>
          <w:sz w:val="28"/>
          <w:szCs w:val="28"/>
        </w:rPr>
      </w:pPr>
      <w:r>
        <w:rPr>
          <w:rFonts w:ascii="宋体" w:eastAsia="宋体" w:hAnsi="宋体" w:cs="宋体"/>
          <w:spacing w:val="-20"/>
          <w:sz w:val="28"/>
          <w:szCs w:val="28"/>
        </w:rPr>
        <w:lastRenderedPageBreak/>
        <w:t>在</w:t>
      </w:r>
      <w:r>
        <w:rPr>
          <w:rFonts w:ascii="宋体" w:eastAsia="宋体" w:hAnsi="宋体" w:cs="宋体"/>
          <w:spacing w:val="-14"/>
          <w:sz w:val="28"/>
          <w:szCs w:val="28"/>
        </w:rPr>
        <w:t>广</w:t>
      </w:r>
      <w:r>
        <w:rPr>
          <w:rFonts w:ascii="宋体" w:eastAsia="宋体" w:hAnsi="宋体" w:cs="宋体"/>
          <w:spacing w:val="-10"/>
          <w:sz w:val="28"/>
          <w:szCs w:val="28"/>
        </w:rPr>
        <w:t>泛收集、分析、归纳，修改的基础上，根据标准编制的要求，</w:t>
      </w:r>
      <w:r>
        <w:rPr>
          <w:rFonts w:ascii="宋体" w:eastAsia="宋体" w:hAnsi="宋体" w:cs="宋体"/>
          <w:sz w:val="28"/>
          <w:szCs w:val="28"/>
        </w:rPr>
        <w:t xml:space="preserve"> </w:t>
      </w:r>
      <w:r>
        <w:rPr>
          <w:rFonts w:ascii="宋体" w:eastAsia="宋体" w:hAnsi="宋体" w:cs="宋体"/>
          <w:spacing w:val="-6"/>
          <w:sz w:val="28"/>
          <w:szCs w:val="28"/>
        </w:rPr>
        <w:t>于</w:t>
      </w:r>
      <w:r>
        <w:rPr>
          <w:rFonts w:ascii="宋体" w:eastAsia="宋体" w:hAnsi="宋体" w:cs="宋体"/>
          <w:spacing w:val="-5"/>
          <w:sz w:val="28"/>
          <w:szCs w:val="28"/>
        </w:rPr>
        <w:t xml:space="preserve"> </w:t>
      </w:r>
      <w:r>
        <w:rPr>
          <w:rFonts w:ascii="Times New Roman" w:eastAsia="Times New Roman" w:hAnsi="Times New Roman" w:cs="Times New Roman"/>
          <w:spacing w:val="-3"/>
          <w:sz w:val="28"/>
          <w:szCs w:val="28"/>
        </w:rPr>
        <w:t>20</w:t>
      </w:r>
      <w:r>
        <w:rPr>
          <w:rFonts w:ascii="Times New Roman" w:eastAsia="宋体" w:hAnsi="Times New Roman" w:cs="Times New Roman" w:hint="eastAsia"/>
          <w:spacing w:val="-3"/>
          <w:sz w:val="28"/>
          <w:szCs w:val="28"/>
        </w:rPr>
        <w:t>23</w:t>
      </w:r>
      <w:r>
        <w:rPr>
          <w:rFonts w:ascii="Times New Roman" w:eastAsia="Times New Roman" w:hAnsi="Times New Roman" w:cs="Times New Roman"/>
          <w:spacing w:val="-3"/>
          <w:sz w:val="28"/>
          <w:szCs w:val="28"/>
        </w:rPr>
        <w:t xml:space="preserve"> </w:t>
      </w:r>
      <w:r>
        <w:rPr>
          <w:rFonts w:ascii="宋体" w:eastAsia="宋体" w:hAnsi="宋体" w:cs="宋体"/>
          <w:spacing w:val="-3"/>
          <w:sz w:val="28"/>
          <w:szCs w:val="28"/>
        </w:rPr>
        <w:t>年</w:t>
      </w:r>
      <w:r>
        <w:rPr>
          <w:rFonts w:ascii="宋体" w:eastAsia="宋体" w:hAnsi="宋体" w:cs="宋体"/>
          <w:spacing w:val="-3"/>
          <w:sz w:val="28"/>
          <w:szCs w:val="28"/>
        </w:rPr>
        <w:t xml:space="preserve"> </w:t>
      </w:r>
      <w:r>
        <w:rPr>
          <w:rFonts w:ascii="Times New Roman" w:eastAsia="宋体" w:hAnsi="Times New Roman" w:cs="Times New Roman" w:hint="eastAsia"/>
          <w:spacing w:val="-3"/>
          <w:sz w:val="28"/>
          <w:szCs w:val="28"/>
        </w:rPr>
        <w:t>5</w:t>
      </w:r>
      <w:r>
        <w:rPr>
          <w:rFonts w:ascii="Times New Roman" w:eastAsia="Times New Roman" w:hAnsi="Times New Roman" w:cs="Times New Roman"/>
          <w:spacing w:val="-3"/>
          <w:sz w:val="28"/>
          <w:szCs w:val="28"/>
        </w:rPr>
        <w:t xml:space="preserve"> </w:t>
      </w:r>
      <w:r>
        <w:rPr>
          <w:rFonts w:ascii="宋体" w:eastAsia="宋体" w:hAnsi="宋体" w:cs="宋体"/>
          <w:spacing w:val="-3"/>
          <w:sz w:val="28"/>
          <w:szCs w:val="28"/>
        </w:rPr>
        <w:t>月初步确定了标准的文稿和编制说明。</w:t>
      </w:r>
      <w:r>
        <w:rPr>
          <w:rFonts w:ascii="宋体" w:eastAsia="宋体" w:hAnsi="宋体" w:cs="宋体" w:hint="eastAsia"/>
          <w:spacing w:val="-3"/>
          <w:sz w:val="28"/>
          <w:szCs w:val="28"/>
        </w:rPr>
        <w:t>2023</w:t>
      </w:r>
      <w:r>
        <w:rPr>
          <w:rFonts w:ascii="宋体" w:eastAsia="宋体" w:hAnsi="宋体" w:cs="宋体" w:hint="eastAsia"/>
          <w:spacing w:val="-3"/>
          <w:sz w:val="28"/>
          <w:szCs w:val="28"/>
        </w:rPr>
        <w:t>年</w:t>
      </w:r>
      <w:r>
        <w:rPr>
          <w:rFonts w:ascii="宋体" w:eastAsia="宋体" w:hAnsi="宋体" w:cs="宋体" w:hint="eastAsia"/>
          <w:spacing w:val="-3"/>
          <w:sz w:val="28"/>
          <w:szCs w:val="28"/>
        </w:rPr>
        <w:t>-2024</w:t>
      </w:r>
      <w:r>
        <w:rPr>
          <w:rFonts w:ascii="宋体" w:eastAsia="宋体" w:hAnsi="宋体" w:cs="宋体" w:hint="eastAsia"/>
          <w:spacing w:val="-3"/>
          <w:sz w:val="28"/>
          <w:szCs w:val="28"/>
        </w:rPr>
        <w:t>年，论证试验数据，开展征求意见并进行修改</w:t>
      </w:r>
      <w:r>
        <w:rPr>
          <w:rFonts w:ascii="宋体" w:eastAsia="宋体" w:hAnsi="宋体" w:cs="宋体"/>
          <w:spacing w:val="-4"/>
          <w:sz w:val="28"/>
          <w:szCs w:val="28"/>
        </w:rPr>
        <w:t>。</w:t>
      </w:r>
    </w:p>
    <w:p w:rsidR="009502C6" w:rsidRDefault="00F5759F">
      <w:pPr>
        <w:spacing w:line="360" w:lineRule="auto"/>
        <w:ind w:firstLineChars="200" w:firstLine="562"/>
        <w:rPr>
          <w:rFonts w:asciiTheme="minorEastAsia" w:hAnsiTheme="minorEastAsia" w:cstheme="minorEastAsia"/>
          <w:sz w:val="28"/>
          <w:szCs w:val="28"/>
        </w:rPr>
      </w:pPr>
      <w:r>
        <w:rPr>
          <w:rFonts w:asciiTheme="minorEastAsia" w:hAnsiTheme="minorEastAsia" w:cstheme="minorEastAsia" w:hint="eastAsia"/>
          <w:b/>
          <w:bCs/>
          <w:sz w:val="28"/>
          <w:szCs w:val="28"/>
        </w:rPr>
        <w:t>四、制定标准的</w:t>
      </w:r>
      <w:r>
        <w:rPr>
          <w:rFonts w:asciiTheme="minorEastAsia" w:hAnsiTheme="minorEastAsia" w:cstheme="minorEastAsia" w:hint="eastAsia"/>
          <w:b/>
          <w:bCs/>
          <w:sz w:val="28"/>
          <w:szCs w:val="28"/>
        </w:rPr>
        <w:t>原则</w:t>
      </w:r>
      <w:r>
        <w:rPr>
          <w:rFonts w:asciiTheme="minorEastAsia" w:hAnsiTheme="minorEastAsia" w:cstheme="minorEastAsia" w:hint="eastAsia"/>
          <w:b/>
          <w:bCs/>
          <w:sz w:val="28"/>
          <w:szCs w:val="28"/>
        </w:rPr>
        <w:t>和依据，与现行法律、法规、标准的关</w:t>
      </w:r>
      <w:r>
        <w:rPr>
          <w:rFonts w:asciiTheme="minorEastAsia" w:hAnsiTheme="minorEastAsia" w:cstheme="minorEastAsia" w:hint="eastAsia"/>
          <w:sz w:val="28"/>
          <w:szCs w:val="28"/>
        </w:rPr>
        <w:t>系</w:t>
      </w:r>
    </w:p>
    <w:p w:rsidR="009502C6" w:rsidRDefault="00F5759F">
      <w:pPr>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w:t>
      </w:r>
      <w:r>
        <w:rPr>
          <w:rFonts w:asciiTheme="minorEastAsia" w:hAnsiTheme="minorEastAsia" w:cstheme="minorEastAsia" w:hint="eastAsia"/>
          <w:sz w:val="28"/>
          <w:szCs w:val="28"/>
        </w:rPr>
        <w:t>一</w:t>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制定标准的</w:t>
      </w:r>
      <w:r>
        <w:rPr>
          <w:rFonts w:asciiTheme="minorEastAsia" w:hAnsiTheme="minorEastAsia" w:cstheme="minorEastAsia" w:hint="eastAsia"/>
          <w:sz w:val="28"/>
          <w:szCs w:val="28"/>
        </w:rPr>
        <w:t>原则</w:t>
      </w:r>
    </w:p>
    <w:p w:rsidR="009502C6" w:rsidRDefault="00F5759F">
      <w:pPr>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1</w:t>
      </w:r>
      <w:r>
        <w:rPr>
          <w:rFonts w:asciiTheme="minorEastAsia" w:hAnsiTheme="minorEastAsia" w:cstheme="minorEastAsia" w:hint="eastAsia"/>
          <w:sz w:val="28"/>
          <w:szCs w:val="28"/>
        </w:rPr>
        <w:t>、科学性原则</w:t>
      </w:r>
    </w:p>
    <w:p w:rsidR="009502C6" w:rsidRDefault="00F5759F">
      <w:pPr>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为确保本文件的科学性、适用性和规范性，起草工作组在充分了解山西射干的生理生化特性的基础上，基于市场对射干产量质量的需求提出的。通过多点小面积示范和不断验证、分析整理试验数据，总结、凝练出的一套实用性技术规程。通过本文件实施，能够有效解决目前射干因生产不规范导致药材产量质量不稳定的问题，因此本标准对射干产业的发展具有重要意义。</w:t>
      </w:r>
    </w:p>
    <w:p w:rsidR="009502C6" w:rsidRDefault="00F5759F">
      <w:pPr>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2</w:t>
      </w:r>
      <w:r>
        <w:rPr>
          <w:rFonts w:asciiTheme="minorEastAsia" w:hAnsiTheme="minorEastAsia" w:cstheme="minorEastAsia" w:hint="eastAsia"/>
          <w:sz w:val="28"/>
          <w:szCs w:val="28"/>
        </w:rPr>
        <w:t>、适用性原则</w:t>
      </w:r>
    </w:p>
    <w:p w:rsidR="009502C6" w:rsidRDefault="00F5759F">
      <w:pPr>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为确保本文件内容的实用性，特别是可操作性，本文件在编制过程中立足生产实践，起草组成员通过大量产地调研并对主要技术指标进行试验验证，通过试验结果，表明本文件在山西省射干产</w:t>
      </w:r>
      <w:r>
        <w:rPr>
          <w:rFonts w:asciiTheme="minorEastAsia" w:hAnsiTheme="minorEastAsia" w:cstheme="minorEastAsia" w:hint="eastAsia"/>
          <w:sz w:val="28"/>
          <w:szCs w:val="28"/>
        </w:rPr>
        <w:t>区适用，完全可以指导生产。</w:t>
      </w:r>
    </w:p>
    <w:p w:rsidR="009502C6" w:rsidRDefault="00F5759F">
      <w:pPr>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3</w:t>
      </w:r>
      <w:r>
        <w:rPr>
          <w:rFonts w:asciiTheme="minorEastAsia" w:hAnsiTheme="minorEastAsia" w:cstheme="minorEastAsia" w:hint="eastAsia"/>
          <w:sz w:val="28"/>
          <w:szCs w:val="28"/>
        </w:rPr>
        <w:t>、规范性原则</w:t>
      </w:r>
    </w:p>
    <w:p w:rsidR="009502C6" w:rsidRDefault="00F5759F">
      <w:pPr>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本文件严格按照</w:t>
      </w:r>
      <w:r>
        <w:rPr>
          <w:rFonts w:asciiTheme="minorEastAsia" w:hAnsiTheme="minorEastAsia" w:cstheme="minorEastAsia" w:hint="eastAsia"/>
          <w:sz w:val="28"/>
          <w:szCs w:val="28"/>
        </w:rPr>
        <w:t xml:space="preserve"> GB/T1.1-2020</w:t>
      </w:r>
      <w:r>
        <w:rPr>
          <w:rFonts w:asciiTheme="minorEastAsia" w:hAnsiTheme="minorEastAsia" w:cstheme="minorEastAsia" w:hint="eastAsia"/>
          <w:sz w:val="28"/>
          <w:szCs w:val="28"/>
        </w:rPr>
        <w:t>的要求进行编写。</w:t>
      </w:r>
    </w:p>
    <w:p w:rsidR="009502C6" w:rsidRDefault="00F5759F">
      <w:pPr>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w:t>
      </w:r>
      <w:r>
        <w:rPr>
          <w:rFonts w:asciiTheme="minorEastAsia" w:hAnsiTheme="minorEastAsia" w:cstheme="minorEastAsia" w:hint="eastAsia"/>
          <w:sz w:val="28"/>
          <w:szCs w:val="28"/>
        </w:rPr>
        <w:t>二</w:t>
      </w:r>
      <w:r>
        <w:rPr>
          <w:rFonts w:asciiTheme="minorEastAsia" w:hAnsiTheme="minorEastAsia" w:cstheme="minorEastAsia" w:hint="eastAsia"/>
          <w:sz w:val="28"/>
          <w:szCs w:val="28"/>
        </w:rPr>
        <w:t xml:space="preserve">) </w:t>
      </w:r>
      <w:r>
        <w:rPr>
          <w:rFonts w:asciiTheme="minorEastAsia" w:hAnsiTheme="minorEastAsia" w:cstheme="minorEastAsia" w:hint="eastAsia"/>
          <w:b/>
          <w:bCs/>
          <w:sz w:val="28"/>
          <w:szCs w:val="28"/>
        </w:rPr>
        <w:t>与现行法律、法规、标准的关</w:t>
      </w:r>
      <w:r>
        <w:rPr>
          <w:rFonts w:asciiTheme="minorEastAsia" w:hAnsiTheme="minorEastAsia" w:cstheme="minorEastAsia" w:hint="eastAsia"/>
          <w:sz w:val="28"/>
          <w:szCs w:val="28"/>
        </w:rPr>
        <w:t>系</w:t>
      </w:r>
    </w:p>
    <w:p w:rsidR="009502C6" w:rsidRDefault="00F5759F" w:rsidP="009502C6">
      <w:pPr>
        <w:spacing w:line="360" w:lineRule="auto"/>
        <w:ind w:firstLineChars="200" w:firstLine="548"/>
        <w:rPr>
          <w:rFonts w:ascii="Times New Roman" w:eastAsia="宋体" w:hAnsi="Times New Roman" w:cs="Times New Roman"/>
          <w:spacing w:val="-6"/>
          <w:sz w:val="28"/>
          <w:szCs w:val="28"/>
        </w:rPr>
      </w:pPr>
      <w:r>
        <w:rPr>
          <w:rFonts w:ascii="Times New Roman" w:eastAsia="宋体" w:hAnsi="Times New Roman" w:cs="Times New Roman"/>
          <w:spacing w:val="-6"/>
          <w:sz w:val="28"/>
          <w:szCs w:val="28"/>
        </w:rPr>
        <w:t>本文件的制定严格遵守国家现行法律、法规，严格按照《中</w:t>
      </w:r>
      <w:r>
        <w:rPr>
          <w:rFonts w:ascii="Times New Roman" w:eastAsia="宋体" w:hAnsi="Times New Roman" w:cs="Times New Roman"/>
          <w:spacing w:val="-6"/>
          <w:sz w:val="28"/>
          <w:szCs w:val="28"/>
        </w:rPr>
        <w:t>华人民共和国标准化法》、《中华人民共和国农业法》、《中华人民</w:t>
      </w:r>
      <w:r>
        <w:rPr>
          <w:rFonts w:ascii="Times New Roman" w:eastAsia="宋体" w:hAnsi="Times New Roman" w:cs="Times New Roman"/>
          <w:spacing w:val="-6"/>
          <w:sz w:val="28"/>
          <w:szCs w:val="28"/>
        </w:rPr>
        <w:t>共和国农业技术推广法》等法律，与现行法律法规没有矛盾或冲突，文件内容未涉及现行国家强制性标准，与现行相关的国家、行业和地方标准协调一致，</w:t>
      </w:r>
      <w:r>
        <w:rPr>
          <w:rFonts w:ascii="Times New Roman" w:eastAsia="宋体" w:hAnsi="Times New Roman" w:cs="Times New Roman"/>
          <w:sz w:val="28"/>
          <w:szCs w:val="28"/>
        </w:rPr>
        <w:t>任何冲突，</w:t>
      </w:r>
      <w:r>
        <w:rPr>
          <w:rFonts w:ascii="Times New Roman" w:eastAsia="宋体" w:hAnsi="Times New Roman" w:cs="Times New Roman"/>
          <w:spacing w:val="-6"/>
          <w:sz w:val="28"/>
          <w:szCs w:val="28"/>
        </w:rPr>
        <w:t>为平行关系。</w:t>
      </w:r>
    </w:p>
    <w:p w:rsidR="009502C6" w:rsidRDefault="00F5759F">
      <w:pPr>
        <w:pStyle w:val="28"/>
        <w:spacing w:line="360" w:lineRule="auto"/>
        <w:ind w:leftChars="0" w:left="0" w:firstLine="550"/>
        <w:rPr>
          <w:rFonts w:ascii="Times New Roman" w:eastAsia="宋体" w:hAnsi="Times New Roman" w:cs="Times New Roman"/>
          <w:sz w:val="28"/>
          <w:szCs w:val="28"/>
        </w:rPr>
      </w:pPr>
      <w:r>
        <w:rPr>
          <w:rFonts w:ascii="Times New Roman" w:eastAsia="宋体" w:hAnsi="Times New Roman" w:cs="Times New Roman"/>
          <w:spacing w:val="-5"/>
          <w:sz w:val="28"/>
          <w:szCs w:val="28"/>
        </w:rPr>
        <w:t>迄今为止，关于</w:t>
      </w:r>
      <w:r>
        <w:rPr>
          <w:rFonts w:ascii="Times New Roman" w:eastAsia="宋体" w:hAnsi="Times New Roman" w:cs="Times New Roman" w:hint="eastAsia"/>
          <w:spacing w:val="-5"/>
          <w:sz w:val="28"/>
          <w:szCs w:val="28"/>
        </w:rPr>
        <w:t>射干生产技术规程</w:t>
      </w:r>
      <w:r>
        <w:rPr>
          <w:rFonts w:ascii="Times New Roman" w:eastAsia="宋体" w:hAnsi="Times New Roman" w:cs="Times New Roman"/>
          <w:spacing w:val="-5"/>
          <w:sz w:val="28"/>
          <w:szCs w:val="28"/>
        </w:rPr>
        <w:t>还没有类似国家标准和</w:t>
      </w:r>
      <w:r>
        <w:rPr>
          <w:rFonts w:ascii="Times New Roman" w:eastAsia="宋体" w:hAnsi="Times New Roman" w:cs="Times New Roman" w:hint="eastAsia"/>
          <w:spacing w:val="-5"/>
          <w:sz w:val="28"/>
          <w:szCs w:val="28"/>
        </w:rPr>
        <w:t>行业标</w:t>
      </w:r>
      <w:r>
        <w:rPr>
          <w:rFonts w:ascii="Times New Roman" w:eastAsia="宋体" w:hAnsi="Times New Roman" w:cs="Times New Roman"/>
          <w:spacing w:val="-5"/>
          <w:sz w:val="28"/>
          <w:szCs w:val="28"/>
        </w:rPr>
        <w:lastRenderedPageBreak/>
        <w:t>准</w:t>
      </w:r>
      <w:r>
        <w:rPr>
          <w:rFonts w:ascii="Times New Roman" w:eastAsia="宋体" w:hAnsi="Times New Roman" w:cs="Times New Roman" w:hint="eastAsia"/>
          <w:spacing w:val="-5"/>
          <w:sz w:val="28"/>
          <w:szCs w:val="28"/>
        </w:rPr>
        <w:t>，地方标准有</w:t>
      </w:r>
      <w:r>
        <w:rPr>
          <w:rFonts w:ascii="Times New Roman" w:eastAsia="宋体" w:hAnsi="Times New Roman" w:cs="Times New Roman" w:hint="eastAsia"/>
          <w:spacing w:val="-5"/>
          <w:sz w:val="28"/>
          <w:szCs w:val="28"/>
        </w:rPr>
        <w:t xml:space="preserve">DB 13/T </w:t>
      </w:r>
      <w:r>
        <w:rPr>
          <w:rFonts w:ascii="Times New Roman" w:eastAsia="宋体" w:hAnsi="Times New Roman" w:cs="Times New Roman" w:hint="eastAsia"/>
          <w:spacing w:val="-5"/>
          <w:sz w:val="28"/>
          <w:szCs w:val="28"/>
        </w:rPr>
        <w:t>2117.4</w:t>
      </w:r>
      <w:r>
        <w:rPr>
          <w:rFonts w:ascii="Times New Roman" w:eastAsia="宋体" w:hAnsi="Times New Roman" w:cs="Times New Roman" w:hint="eastAsia"/>
          <w:spacing w:val="-5"/>
          <w:sz w:val="28"/>
          <w:szCs w:val="28"/>
        </w:rPr>
        <w:t>-20</w:t>
      </w:r>
      <w:r>
        <w:rPr>
          <w:rFonts w:ascii="Times New Roman" w:eastAsia="宋体" w:hAnsi="Times New Roman" w:cs="Times New Roman" w:hint="eastAsia"/>
          <w:spacing w:val="-5"/>
          <w:sz w:val="28"/>
          <w:szCs w:val="28"/>
        </w:rPr>
        <w:t>14</w:t>
      </w:r>
      <w:r>
        <w:rPr>
          <w:rFonts w:ascii="Times New Roman" w:eastAsia="宋体" w:hAnsi="Times New Roman" w:cs="Times New Roman" w:hint="eastAsia"/>
          <w:spacing w:val="-5"/>
          <w:sz w:val="28"/>
          <w:szCs w:val="28"/>
        </w:rPr>
        <w:t>《无公害射干田间生产技术规程》，</w:t>
      </w:r>
      <w:r>
        <w:rPr>
          <w:rFonts w:ascii="Times New Roman" w:eastAsia="宋体" w:hAnsi="Times New Roman" w:cs="Times New Roman" w:hint="eastAsia"/>
          <w:spacing w:val="-5"/>
          <w:sz w:val="28"/>
          <w:szCs w:val="28"/>
        </w:rPr>
        <w:t xml:space="preserve">DB </w:t>
      </w:r>
      <w:r>
        <w:rPr>
          <w:rFonts w:ascii="Times New Roman" w:eastAsia="宋体" w:hAnsi="Times New Roman" w:cs="Times New Roman" w:hint="eastAsia"/>
          <w:spacing w:val="-5"/>
          <w:sz w:val="28"/>
          <w:szCs w:val="28"/>
        </w:rPr>
        <w:t>23</w:t>
      </w:r>
      <w:r>
        <w:rPr>
          <w:rFonts w:ascii="Times New Roman" w:eastAsia="宋体" w:hAnsi="Times New Roman" w:cs="Times New Roman" w:hint="eastAsia"/>
          <w:spacing w:val="-5"/>
          <w:sz w:val="28"/>
          <w:szCs w:val="28"/>
        </w:rPr>
        <w:t xml:space="preserve">/T </w:t>
      </w:r>
      <w:r>
        <w:rPr>
          <w:rFonts w:ascii="Times New Roman" w:eastAsia="宋体" w:hAnsi="Times New Roman" w:cs="Times New Roman" w:hint="eastAsia"/>
          <w:spacing w:val="-5"/>
          <w:sz w:val="28"/>
          <w:szCs w:val="28"/>
        </w:rPr>
        <w:t>3259</w:t>
      </w:r>
      <w:r>
        <w:rPr>
          <w:rFonts w:ascii="Times New Roman" w:eastAsia="宋体" w:hAnsi="Times New Roman" w:cs="Times New Roman" w:hint="eastAsia"/>
          <w:spacing w:val="-5"/>
          <w:sz w:val="28"/>
          <w:szCs w:val="28"/>
        </w:rPr>
        <w:t>-2</w:t>
      </w:r>
      <w:r>
        <w:rPr>
          <w:rFonts w:ascii="Times New Roman" w:eastAsia="宋体" w:hAnsi="Times New Roman" w:cs="Times New Roman" w:hint="eastAsia"/>
          <w:spacing w:val="-5"/>
          <w:sz w:val="28"/>
          <w:szCs w:val="28"/>
        </w:rPr>
        <w:t>022</w:t>
      </w:r>
      <w:r>
        <w:rPr>
          <w:rFonts w:ascii="Times New Roman" w:eastAsia="宋体" w:hAnsi="Times New Roman" w:cs="Times New Roman" w:hint="eastAsia"/>
          <w:spacing w:val="-5"/>
          <w:sz w:val="28"/>
          <w:szCs w:val="28"/>
        </w:rPr>
        <w:t>《射干栽培技术规程》、</w:t>
      </w:r>
      <w:r>
        <w:rPr>
          <w:rFonts w:ascii="Times New Roman" w:eastAsia="宋体" w:hAnsi="Times New Roman" w:cs="Times New Roman" w:hint="eastAsia"/>
          <w:spacing w:val="-5"/>
          <w:sz w:val="28"/>
          <w:szCs w:val="28"/>
        </w:rPr>
        <w:t xml:space="preserve">DB </w:t>
      </w:r>
      <w:r>
        <w:rPr>
          <w:rFonts w:ascii="Times New Roman" w:eastAsia="宋体" w:hAnsi="Times New Roman" w:cs="Times New Roman" w:hint="eastAsia"/>
          <w:spacing w:val="-5"/>
          <w:sz w:val="28"/>
          <w:szCs w:val="28"/>
        </w:rPr>
        <w:t>2310</w:t>
      </w:r>
      <w:r>
        <w:rPr>
          <w:rFonts w:ascii="Times New Roman" w:eastAsia="宋体" w:hAnsi="Times New Roman" w:cs="Times New Roman" w:hint="eastAsia"/>
          <w:spacing w:val="-5"/>
          <w:sz w:val="28"/>
          <w:szCs w:val="28"/>
        </w:rPr>
        <w:t xml:space="preserve">/T </w:t>
      </w:r>
      <w:r>
        <w:rPr>
          <w:rFonts w:ascii="Times New Roman" w:eastAsia="宋体" w:hAnsi="Times New Roman" w:cs="Times New Roman" w:hint="eastAsia"/>
          <w:spacing w:val="-5"/>
          <w:sz w:val="28"/>
          <w:szCs w:val="28"/>
        </w:rPr>
        <w:t>089</w:t>
      </w:r>
      <w:r>
        <w:rPr>
          <w:rFonts w:ascii="Times New Roman" w:eastAsia="宋体" w:hAnsi="Times New Roman" w:cs="Times New Roman" w:hint="eastAsia"/>
          <w:spacing w:val="-5"/>
          <w:sz w:val="28"/>
          <w:szCs w:val="28"/>
        </w:rPr>
        <w:t>-2</w:t>
      </w:r>
      <w:r>
        <w:rPr>
          <w:rFonts w:ascii="Times New Roman" w:eastAsia="宋体" w:hAnsi="Times New Roman" w:cs="Times New Roman" w:hint="eastAsia"/>
          <w:spacing w:val="-5"/>
          <w:sz w:val="28"/>
          <w:szCs w:val="28"/>
        </w:rPr>
        <w:t>023</w:t>
      </w:r>
      <w:r>
        <w:rPr>
          <w:rFonts w:ascii="Times New Roman" w:eastAsia="宋体" w:hAnsi="Times New Roman" w:cs="Times New Roman" w:hint="eastAsia"/>
          <w:spacing w:val="-5"/>
          <w:sz w:val="28"/>
          <w:szCs w:val="28"/>
        </w:rPr>
        <w:t>《牡丹江地区射干栽培技术规程》。本标准立足山西地区射干种植现状，进一步研究了射干种子处理技术，完善了射干多种栽培模式，生产档案的建设更有助于射干生产过程的追溯，在上述工作的基础上建立“射干生产技术规程”。本标准的制定遵循国家标</w:t>
      </w:r>
      <w:r>
        <w:rPr>
          <w:rFonts w:ascii="Times New Roman" w:eastAsia="宋体" w:hAnsi="Times New Roman" w:cs="Times New Roman"/>
          <w:spacing w:val="-6"/>
          <w:sz w:val="28"/>
          <w:szCs w:val="28"/>
        </w:rPr>
        <w:t>准、行业标准等方面的相关规定，参考和学习了</w:t>
      </w:r>
      <w:r>
        <w:rPr>
          <w:rFonts w:ascii="Times New Roman" w:eastAsia="宋体" w:hAnsi="Times New Roman" w:cs="Times New Roman"/>
          <w:spacing w:val="-6"/>
          <w:sz w:val="28"/>
          <w:szCs w:val="28"/>
        </w:rPr>
        <w:t xml:space="preserve"> GB/T1.</w:t>
      </w:r>
      <w:r>
        <w:rPr>
          <w:rFonts w:ascii="Times New Roman" w:eastAsia="宋体" w:hAnsi="Times New Roman" w:cs="Times New Roman"/>
          <w:spacing w:val="-5"/>
          <w:sz w:val="28"/>
          <w:szCs w:val="28"/>
        </w:rPr>
        <w:t xml:space="preserve"> 1-2020 </w:t>
      </w:r>
      <w:r>
        <w:rPr>
          <w:rFonts w:ascii="Times New Roman" w:eastAsia="宋体" w:hAnsi="Times New Roman" w:cs="Times New Roman"/>
          <w:spacing w:val="-5"/>
          <w:sz w:val="28"/>
          <w:szCs w:val="28"/>
        </w:rPr>
        <w:t>《标准化工作导则》也借鉴了其它省市地方标准一些经验，与这些文件中的规定不存在矛盾，互为补充。</w:t>
      </w:r>
    </w:p>
    <w:p w:rsidR="009502C6" w:rsidRDefault="00F5759F">
      <w:pPr>
        <w:spacing w:line="360" w:lineRule="auto"/>
        <w:ind w:firstLineChars="200" w:firstLine="562"/>
        <w:rPr>
          <w:rFonts w:asciiTheme="minorEastAsia" w:hAnsiTheme="minorEastAsia" w:cstheme="minorEastAsia"/>
          <w:b/>
          <w:bCs/>
          <w:sz w:val="28"/>
          <w:szCs w:val="28"/>
        </w:rPr>
      </w:pPr>
      <w:r>
        <w:rPr>
          <w:rFonts w:asciiTheme="minorEastAsia" w:hAnsiTheme="minorEastAsia" w:cstheme="minorEastAsia" w:hint="eastAsia"/>
          <w:b/>
          <w:bCs/>
          <w:sz w:val="28"/>
          <w:szCs w:val="28"/>
        </w:rPr>
        <w:t>五、主要条款说明</w:t>
      </w:r>
    </w:p>
    <w:p w:rsidR="009502C6" w:rsidRDefault="00F5759F" w:rsidP="009502C6">
      <w:pPr>
        <w:spacing w:line="360" w:lineRule="auto"/>
        <w:ind w:firstLineChars="200" w:firstLine="562"/>
        <w:rPr>
          <w:rFonts w:ascii="Times New Roman" w:eastAsia="宋体" w:hAnsi="宋体" w:cs="Times New Roman"/>
          <w:spacing w:val="-6"/>
          <w:sz w:val="28"/>
          <w:szCs w:val="28"/>
        </w:rPr>
      </w:pPr>
      <w:r>
        <w:rPr>
          <w:rFonts w:ascii="Times New Roman" w:eastAsia="宋体" w:hAnsi="宋体" w:cs="Times New Roman" w:hint="eastAsia"/>
          <w:spacing w:val="1"/>
          <w:sz w:val="28"/>
          <w:szCs w:val="28"/>
        </w:rPr>
        <w:t>射干生产技术规程</w:t>
      </w:r>
      <w:r>
        <w:rPr>
          <w:rFonts w:ascii="Times New Roman" w:eastAsia="宋体" w:hAnsi="宋体" w:cs="Times New Roman"/>
          <w:spacing w:val="1"/>
          <w:sz w:val="28"/>
          <w:szCs w:val="28"/>
        </w:rPr>
        <w:t>的制定主要依据本团队</w:t>
      </w:r>
      <w:r>
        <w:rPr>
          <w:rFonts w:ascii="Times New Roman" w:eastAsia="宋体" w:hAnsi="宋体" w:cs="Times New Roman"/>
          <w:sz w:val="28"/>
          <w:szCs w:val="28"/>
        </w:rPr>
        <w:t>前期工作基础</w:t>
      </w:r>
      <w:r>
        <w:rPr>
          <w:rFonts w:ascii="Times New Roman" w:eastAsia="宋体" w:hAnsi="宋体" w:cs="Times New Roman" w:hint="eastAsia"/>
          <w:sz w:val="28"/>
          <w:szCs w:val="28"/>
        </w:rPr>
        <w:t>。</w:t>
      </w:r>
      <w:r>
        <w:rPr>
          <w:rFonts w:ascii="Times New Roman" w:eastAsia="宋体" w:hAnsi="宋体" w:cs="Times New Roman" w:hint="eastAsia"/>
          <w:spacing w:val="-6"/>
          <w:sz w:val="28"/>
          <w:szCs w:val="28"/>
        </w:rPr>
        <w:t>山西国泰中药股份有限公司从河北引进中药材射干品种，经过小面积试种，中等规模复种，到大面积推广，前后经历了</w:t>
      </w:r>
      <w:r>
        <w:rPr>
          <w:rFonts w:ascii="Times New Roman" w:eastAsia="宋体" w:hAnsi="宋体" w:cs="Times New Roman" w:hint="eastAsia"/>
          <w:spacing w:val="-6"/>
          <w:sz w:val="28"/>
          <w:szCs w:val="28"/>
        </w:rPr>
        <w:t>5</w:t>
      </w:r>
      <w:r>
        <w:rPr>
          <w:rFonts w:ascii="Times New Roman" w:eastAsia="宋体" w:hAnsi="宋体" w:cs="Times New Roman" w:hint="eastAsia"/>
          <w:spacing w:val="-6"/>
          <w:sz w:val="28"/>
          <w:szCs w:val="28"/>
        </w:rPr>
        <w:t>年时间，射干已成为榆次区中药材种植的主推品种，同时，辐射带动晋中市榆社县、太谷、祁县、寿阳、左权、和顺、昔阳等县以及山西吕梁、武乡、长治、忻州、临汾等地市种植射干</w:t>
      </w:r>
      <w:r>
        <w:rPr>
          <w:rFonts w:ascii="Times New Roman" w:eastAsia="宋体" w:hAnsi="宋体" w:cs="Times New Roman" w:hint="eastAsia"/>
          <w:spacing w:val="-6"/>
          <w:sz w:val="28"/>
          <w:szCs w:val="28"/>
        </w:rPr>
        <w:t>25000</w:t>
      </w:r>
      <w:r>
        <w:rPr>
          <w:rFonts w:ascii="Times New Roman" w:eastAsia="宋体" w:hAnsi="宋体" w:cs="Times New Roman" w:hint="eastAsia"/>
          <w:spacing w:val="-6"/>
          <w:sz w:val="28"/>
          <w:szCs w:val="28"/>
        </w:rPr>
        <w:t>余亩。</w:t>
      </w:r>
    </w:p>
    <w:p w:rsidR="009502C6" w:rsidRDefault="00F5759F" w:rsidP="009502C6">
      <w:pPr>
        <w:spacing w:line="360" w:lineRule="auto"/>
        <w:ind w:firstLineChars="200" w:firstLine="548"/>
        <w:rPr>
          <w:rFonts w:asciiTheme="minorEastAsia" w:hAnsiTheme="minorEastAsia" w:cstheme="minorEastAsia"/>
          <w:sz w:val="28"/>
          <w:szCs w:val="28"/>
        </w:rPr>
      </w:pPr>
      <w:r>
        <w:rPr>
          <w:rFonts w:ascii="Times New Roman" w:eastAsia="宋体" w:hAnsi="宋体" w:cs="Times New Roman" w:hint="eastAsia"/>
          <w:spacing w:val="-6"/>
          <w:sz w:val="28"/>
          <w:szCs w:val="28"/>
        </w:rPr>
        <w:t>基于前期工作基础，继续开展射干生产技术规程研制。确定了射干种子处理、栽培密度、采收等指标。</w:t>
      </w:r>
    </w:p>
    <w:p w:rsidR="009502C6" w:rsidRDefault="00F5759F">
      <w:pPr>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 xml:space="preserve">5 </w:t>
      </w:r>
      <w:r>
        <w:rPr>
          <w:rFonts w:asciiTheme="minorEastAsia" w:hAnsiTheme="minorEastAsia" w:cstheme="minorEastAsia" w:hint="eastAsia"/>
          <w:sz w:val="28"/>
          <w:szCs w:val="28"/>
        </w:rPr>
        <w:t>播前准备</w:t>
      </w:r>
    </w:p>
    <w:p w:rsidR="009502C6" w:rsidRDefault="00F5759F">
      <w:pPr>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 xml:space="preserve">a </w:t>
      </w:r>
      <w:r>
        <w:rPr>
          <w:rFonts w:asciiTheme="minorEastAsia" w:hAnsiTheme="minorEastAsia" w:cstheme="minorEastAsia" w:hint="eastAsia"/>
          <w:sz w:val="28"/>
          <w:szCs w:val="28"/>
        </w:rPr>
        <w:t>种子处理（</w:t>
      </w:r>
      <w:r>
        <w:rPr>
          <w:rFonts w:asciiTheme="minorEastAsia" w:hAnsiTheme="minorEastAsia" w:cstheme="minorEastAsia" w:hint="eastAsia"/>
          <w:sz w:val="28"/>
          <w:szCs w:val="28"/>
        </w:rPr>
        <w:t>5.3</w:t>
      </w:r>
      <w:r>
        <w:rPr>
          <w:rFonts w:asciiTheme="minorEastAsia" w:hAnsiTheme="minorEastAsia" w:cstheme="minorEastAsia" w:hint="eastAsia"/>
          <w:sz w:val="28"/>
          <w:szCs w:val="28"/>
        </w:rPr>
        <w:t>）</w:t>
      </w:r>
    </w:p>
    <w:p w:rsidR="009502C6" w:rsidRDefault="00F5759F">
      <w:pPr>
        <w:pStyle w:val="a1"/>
        <w:numPr>
          <w:ilvl w:val="2"/>
          <w:numId w:val="0"/>
        </w:numPr>
        <w:spacing w:beforeLines="0" w:afterLines="0" w:line="360" w:lineRule="auto"/>
        <w:ind w:firstLine="420"/>
        <w:rPr>
          <w:rFonts w:ascii="Times New Roman" w:eastAsia="宋体" w:hAnsi="宋体"/>
          <w:snapToGrid w:val="0"/>
          <w:color w:val="000000"/>
          <w:spacing w:val="-6"/>
          <w:sz w:val="28"/>
          <w:szCs w:val="28"/>
        </w:rPr>
      </w:pPr>
      <w:r>
        <w:rPr>
          <w:rFonts w:ascii="Times New Roman" w:eastAsia="宋体"/>
          <w:position w:val="1"/>
          <w:sz w:val="28"/>
          <w:szCs w:val="28"/>
        </w:rPr>
        <w:t>正文：</w:t>
      </w:r>
      <w:r>
        <w:rPr>
          <w:rFonts w:ascii="Times New Roman" w:eastAsia="宋体" w:hAnsi="宋体" w:hint="eastAsia"/>
          <w:snapToGrid w:val="0"/>
          <w:color w:val="000000"/>
          <w:spacing w:val="-6"/>
          <w:sz w:val="28"/>
          <w:szCs w:val="28"/>
        </w:rPr>
        <w:t>射干种子不易出苗，可以在播种前对种子进行处理。处理方法：用</w:t>
      </w:r>
      <w:r>
        <w:rPr>
          <w:rFonts w:ascii="Times New Roman" w:eastAsia="宋体" w:hAnsi="宋体" w:hint="eastAsia"/>
          <w:snapToGrid w:val="0"/>
          <w:color w:val="000000"/>
          <w:spacing w:val="-6"/>
          <w:sz w:val="28"/>
          <w:szCs w:val="28"/>
        </w:rPr>
        <w:t>0.5%</w:t>
      </w:r>
      <w:r>
        <w:rPr>
          <w:rFonts w:ascii="Times New Roman" w:eastAsia="宋体" w:hAnsi="宋体" w:hint="eastAsia"/>
          <w:snapToGrid w:val="0"/>
          <w:color w:val="000000"/>
          <w:spacing w:val="-6"/>
          <w:sz w:val="28"/>
          <w:szCs w:val="28"/>
        </w:rPr>
        <w:t>的</w:t>
      </w:r>
      <w:r>
        <w:rPr>
          <w:rFonts w:ascii="Times New Roman" w:eastAsia="宋体" w:hAnsi="宋体" w:hint="eastAsia"/>
          <w:snapToGrid w:val="0"/>
          <w:color w:val="000000"/>
          <w:spacing w:val="-6"/>
          <w:sz w:val="28"/>
          <w:szCs w:val="28"/>
        </w:rPr>
        <w:t>50%</w:t>
      </w:r>
      <w:r>
        <w:rPr>
          <w:rFonts w:ascii="Times New Roman" w:eastAsia="宋体" w:hAnsi="宋体" w:hint="eastAsia"/>
          <w:snapToGrid w:val="0"/>
          <w:color w:val="000000"/>
          <w:spacing w:val="-6"/>
          <w:sz w:val="28"/>
          <w:szCs w:val="28"/>
        </w:rPr>
        <w:t>多菌灵可湿性粉剂溶液浸泡</w:t>
      </w:r>
      <w:r>
        <w:rPr>
          <w:rFonts w:ascii="Times New Roman" w:eastAsia="宋体" w:hAnsi="宋体" w:hint="eastAsia"/>
          <w:snapToGrid w:val="0"/>
          <w:color w:val="000000"/>
          <w:spacing w:val="-6"/>
          <w:sz w:val="28"/>
          <w:szCs w:val="28"/>
        </w:rPr>
        <w:t>24h</w:t>
      </w:r>
      <w:r>
        <w:rPr>
          <w:rFonts w:ascii="Times New Roman" w:eastAsia="宋体" w:hAnsi="宋体" w:hint="eastAsia"/>
          <w:snapToGrid w:val="0"/>
          <w:color w:val="000000"/>
          <w:spacing w:val="-6"/>
          <w:sz w:val="28"/>
          <w:szCs w:val="28"/>
        </w:rPr>
        <w:t>后取出播种。将种子浸泡清水</w:t>
      </w:r>
      <w:r>
        <w:rPr>
          <w:rFonts w:ascii="Times New Roman" w:eastAsia="宋体" w:hAnsi="宋体" w:hint="eastAsia"/>
          <w:snapToGrid w:val="0"/>
          <w:color w:val="000000"/>
          <w:spacing w:val="-6"/>
          <w:sz w:val="28"/>
          <w:szCs w:val="28"/>
        </w:rPr>
        <w:t>24 h</w:t>
      </w:r>
      <w:r>
        <w:rPr>
          <w:rFonts w:ascii="Times New Roman" w:eastAsia="宋体" w:hAnsi="宋体" w:hint="eastAsia"/>
          <w:snapToGrid w:val="0"/>
          <w:color w:val="000000"/>
          <w:spacing w:val="-6"/>
          <w:sz w:val="28"/>
          <w:szCs w:val="28"/>
        </w:rPr>
        <w:t>充分吸水，然后与湿润的细沙按体积比</w:t>
      </w:r>
      <w:r>
        <w:rPr>
          <w:rFonts w:ascii="Times New Roman" w:eastAsia="宋体" w:hAnsi="宋体" w:hint="eastAsia"/>
          <w:snapToGrid w:val="0"/>
          <w:color w:val="000000"/>
          <w:spacing w:val="-6"/>
          <w:sz w:val="28"/>
          <w:szCs w:val="28"/>
        </w:rPr>
        <w:t>1</w:t>
      </w:r>
      <w:r>
        <w:rPr>
          <w:rFonts w:ascii="Times New Roman" w:eastAsia="宋体" w:hAnsi="宋体" w:hint="eastAsia"/>
          <w:snapToGrid w:val="0"/>
          <w:color w:val="000000"/>
          <w:spacing w:val="-6"/>
          <w:sz w:val="28"/>
          <w:szCs w:val="28"/>
        </w:rPr>
        <w:t>︰</w:t>
      </w:r>
      <w:r>
        <w:rPr>
          <w:rFonts w:ascii="Times New Roman" w:eastAsia="宋体" w:hAnsi="宋体" w:hint="eastAsia"/>
          <w:snapToGrid w:val="0"/>
          <w:color w:val="000000"/>
          <w:spacing w:val="-6"/>
          <w:sz w:val="28"/>
          <w:szCs w:val="28"/>
        </w:rPr>
        <w:t>3</w:t>
      </w:r>
      <w:r>
        <w:rPr>
          <w:rFonts w:ascii="Times New Roman" w:eastAsia="宋体" w:hAnsi="宋体" w:hint="eastAsia"/>
          <w:snapToGrid w:val="0"/>
          <w:color w:val="000000"/>
          <w:spacing w:val="-6"/>
          <w:sz w:val="28"/>
          <w:szCs w:val="28"/>
        </w:rPr>
        <w:t>混和，层积处理</w:t>
      </w:r>
      <w:r>
        <w:rPr>
          <w:rFonts w:ascii="Times New Roman" w:eastAsia="宋体" w:hAnsi="宋体" w:hint="eastAsia"/>
          <w:snapToGrid w:val="0"/>
          <w:color w:val="000000"/>
          <w:spacing w:val="-6"/>
          <w:sz w:val="28"/>
          <w:szCs w:val="28"/>
        </w:rPr>
        <w:t>21-28d</w:t>
      </w:r>
      <w:r>
        <w:rPr>
          <w:rFonts w:ascii="Times New Roman" w:eastAsia="宋体" w:hAnsi="宋体" w:hint="eastAsia"/>
          <w:snapToGrid w:val="0"/>
          <w:color w:val="000000"/>
          <w:spacing w:val="-6"/>
          <w:sz w:val="28"/>
          <w:szCs w:val="28"/>
        </w:rPr>
        <w:t>，定期搅拌翻动种子，使其保持良好的通气状况；或搓去其外皮。</w:t>
      </w:r>
    </w:p>
    <w:p w:rsidR="009502C6" w:rsidRDefault="00F5759F" w:rsidP="009502C6">
      <w:pPr>
        <w:spacing w:line="360" w:lineRule="auto"/>
        <w:ind w:firstLineChars="200" w:firstLine="554"/>
        <w:rPr>
          <w:rFonts w:ascii="Times New Roman" w:eastAsia="宋体" w:hAnsi="Times New Roman" w:cs="Times New Roman"/>
          <w:spacing w:val="-3"/>
          <w:sz w:val="28"/>
          <w:szCs w:val="28"/>
        </w:rPr>
      </w:pPr>
      <w:r>
        <w:rPr>
          <w:rFonts w:ascii="Times New Roman" w:eastAsia="宋体" w:hAnsi="Times New Roman" w:cs="Times New Roman"/>
          <w:spacing w:val="-3"/>
          <w:sz w:val="28"/>
          <w:szCs w:val="28"/>
        </w:rPr>
        <w:t>确定依据：</w:t>
      </w:r>
    </w:p>
    <w:p w:rsidR="009502C6" w:rsidRDefault="00F5759F" w:rsidP="009502C6">
      <w:pPr>
        <w:spacing w:line="360" w:lineRule="auto"/>
        <w:ind w:firstLineChars="200" w:firstLine="554"/>
        <w:rPr>
          <w:rFonts w:ascii="Times New Roman" w:eastAsia="宋体" w:hAnsi="Times New Roman" w:cs="Times New Roman"/>
          <w:spacing w:val="-3"/>
          <w:sz w:val="28"/>
          <w:szCs w:val="28"/>
        </w:rPr>
      </w:pPr>
      <w:r>
        <w:rPr>
          <w:rFonts w:ascii="Times New Roman" w:eastAsia="宋体" w:hAnsi="Times New Roman" w:cs="Times New Roman" w:hint="eastAsia"/>
          <w:spacing w:val="-3"/>
          <w:sz w:val="28"/>
          <w:szCs w:val="28"/>
        </w:rPr>
        <w:lastRenderedPageBreak/>
        <w:t>(1)</w:t>
      </w:r>
      <w:r>
        <w:rPr>
          <w:rFonts w:ascii="Times New Roman" w:eastAsia="宋体" w:hAnsi="Times New Roman" w:cs="Times New Roman" w:hint="eastAsia"/>
          <w:spacing w:val="-3"/>
          <w:sz w:val="28"/>
          <w:szCs w:val="28"/>
        </w:rPr>
        <w:t>刘和刚在射干规范化生产标准操作规程（</w:t>
      </w:r>
      <w:r>
        <w:rPr>
          <w:rFonts w:ascii="Times New Roman" w:eastAsia="宋体" w:hAnsi="Times New Roman" w:cs="Times New Roman" w:hint="eastAsia"/>
          <w:spacing w:val="-3"/>
          <w:sz w:val="28"/>
          <w:szCs w:val="28"/>
        </w:rPr>
        <w:t>SOP</w:t>
      </w:r>
      <w:r>
        <w:rPr>
          <w:rFonts w:ascii="Times New Roman" w:eastAsia="宋体" w:hAnsi="Times New Roman" w:cs="Times New Roman" w:hint="eastAsia"/>
          <w:spacing w:val="-3"/>
          <w:sz w:val="28"/>
          <w:szCs w:val="28"/>
        </w:rPr>
        <w:t>）中提出</w:t>
      </w:r>
      <w:r>
        <w:rPr>
          <w:rFonts w:ascii="Times New Roman" w:eastAsia="宋体" w:hAnsi="宋体" w:cs="Times New Roman" w:hint="eastAsia"/>
          <w:snapToGrid w:val="0"/>
          <w:color w:val="000000"/>
          <w:spacing w:val="-6"/>
          <w:sz w:val="28"/>
          <w:szCs w:val="28"/>
        </w:rPr>
        <w:t>用</w:t>
      </w:r>
      <w:r>
        <w:rPr>
          <w:rFonts w:ascii="Times New Roman" w:eastAsia="宋体" w:hAnsi="宋体" w:cs="Times New Roman" w:hint="eastAsia"/>
          <w:snapToGrid w:val="0"/>
          <w:color w:val="000000"/>
          <w:spacing w:val="-6"/>
          <w:sz w:val="28"/>
          <w:szCs w:val="28"/>
        </w:rPr>
        <w:t>0.5%</w:t>
      </w:r>
      <w:r>
        <w:rPr>
          <w:rFonts w:ascii="Times New Roman" w:eastAsia="宋体" w:hAnsi="宋体" w:cs="Times New Roman" w:hint="eastAsia"/>
          <w:snapToGrid w:val="0"/>
          <w:color w:val="000000"/>
          <w:spacing w:val="-6"/>
          <w:sz w:val="28"/>
          <w:szCs w:val="28"/>
        </w:rPr>
        <w:t>的</w:t>
      </w:r>
      <w:r>
        <w:rPr>
          <w:rFonts w:ascii="Times New Roman" w:eastAsia="宋体" w:hAnsi="宋体" w:cs="Times New Roman" w:hint="eastAsia"/>
          <w:snapToGrid w:val="0"/>
          <w:color w:val="000000"/>
          <w:spacing w:val="-6"/>
          <w:sz w:val="28"/>
          <w:szCs w:val="28"/>
        </w:rPr>
        <w:t>50%</w:t>
      </w:r>
      <w:r>
        <w:rPr>
          <w:rFonts w:ascii="Times New Roman" w:eastAsia="宋体" w:hAnsi="宋体" w:cs="Times New Roman" w:hint="eastAsia"/>
          <w:snapToGrid w:val="0"/>
          <w:color w:val="000000"/>
          <w:spacing w:val="-6"/>
          <w:sz w:val="28"/>
          <w:szCs w:val="28"/>
        </w:rPr>
        <w:t>多菌灵可湿性粉剂溶液浸泡</w:t>
      </w:r>
      <w:r>
        <w:rPr>
          <w:rFonts w:ascii="Times New Roman" w:eastAsia="宋体" w:hAnsi="宋体" w:cs="Times New Roman" w:hint="eastAsia"/>
          <w:snapToGrid w:val="0"/>
          <w:color w:val="000000"/>
          <w:spacing w:val="-6"/>
          <w:sz w:val="28"/>
          <w:szCs w:val="28"/>
        </w:rPr>
        <w:t>2</w:t>
      </w:r>
      <w:r>
        <w:rPr>
          <w:rFonts w:ascii="Times New Roman" w:eastAsia="宋体" w:hAnsi="宋体" w:cs="Times New Roman" w:hint="eastAsia"/>
          <w:snapToGrid w:val="0"/>
          <w:color w:val="000000"/>
          <w:spacing w:val="-6"/>
          <w:sz w:val="28"/>
          <w:szCs w:val="28"/>
        </w:rPr>
        <w:t>4h</w:t>
      </w:r>
      <w:r>
        <w:rPr>
          <w:rFonts w:ascii="Times New Roman" w:eastAsia="宋体" w:hAnsi="宋体" w:cs="Times New Roman" w:hint="eastAsia"/>
          <w:snapToGrid w:val="0"/>
          <w:color w:val="000000"/>
          <w:spacing w:val="-6"/>
          <w:sz w:val="28"/>
          <w:szCs w:val="28"/>
        </w:rPr>
        <w:t>后取出播种可提高种子出苗率。</w:t>
      </w:r>
      <w:r>
        <w:rPr>
          <w:rFonts w:ascii="Times New Roman" w:eastAsia="宋体" w:hAnsi="Times New Roman" w:cs="Times New Roman" w:hint="eastAsia"/>
          <w:spacing w:val="-3"/>
          <w:sz w:val="28"/>
          <w:szCs w:val="28"/>
        </w:rPr>
        <w:t>武慧平通过</w:t>
      </w:r>
      <w:r>
        <w:rPr>
          <w:rFonts w:ascii="Times New Roman" w:eastAsia="宋体" w:hAnsi="Times New Roman" w:cs="Times New Roman" w:hint="eastAsia"/>
          <w:spacing w:val="-3"/>
          <w:sz w:val="28"/>
          <w:szCs w:val="28"/>
        </w:rPr>
        <w:t>5</w:t>
      </w:r>
      <w:r>
        <w:rPr>
          <w:rFonts w:ascii="Times New Roman" w:eastAsia="宋体" w:hAnsi="Times New Roman" w:cs="Times New Roman" w:hint="eastAsia"/>
          <w:spacing w:val="-3"/>
          <w:sz w:val="28"/>
          <w:szCs w:val="28"/>
        </w:rPr>
        <w:t>种理化因素处理对射干种子萌发的影响得出结论</w:t>
      </w:r>
      <w:r>
        <w:rPr>
          <w:rFonts w:ascii="Times New Roman" w:eastAsia="宋体" w:hAnsi="Times New Roman" w:cs="Times New Roman" w:hint="eastAsia"/>
          <w:spacing w:val="-3"/>
          <w:sz w:val="28"/>
          <w:szCs w:val="28"/>
        </w:rPr>
        <w:t>:</w:t>
      </w:r>
      <w:r>
        <w:rPr>
          <w:rFonts w:ascii="Times New Roman" w:eastAsia="宋体" w:hAnsi="Times New Roman" w:cs="Times New Roman" w:hint="eastAsia"/>
          <w:spacing w:val="-3"/>
          <w:sz w:val="28"/>
          <w:szCs w:val="28"/>
        </w:rPr>
        <w:t>射干种子经适当浓度的硫酸和氢氧化钠溶液、机械去皮、微波辐射、沙藏处理</w:t>
      </w:r>
      <w:r>
        <w:rPr>
          <w:rFonts w:ascii="Times New Roman" w:eastAsia="宋体" w:hAnsi="Times New Roman" w:cs="Times New Roman" w:hint="eastAsia"/>
          <w:spacing w:val="-3"/>
          <w:sz w:val="28"/>
          <w:szCs w:val="28"/>
        </w:rPr>
        <w:t>5</w:t>
      </w:r>
      <w:r>
        <w:rPr>
          <w:rFonts w:ascii="Times New Roman" w:eastAsia="宋体" w:hAnsi="Times New Roman" w:cs="Times New Roman" w:hint="eastAsia"/>
          <w:spacing w:val="-3"/>
          <w:sz w:val="28"/>
          <w:szCs w:val="28"/>
        </w:rPr>
        <w:t>种处理方法均可以促进射干种子的萌发，沙藏处理对射干种子的发芽率提高效果最好</w:t>
      </w:r>
      <w:r>
        <w:rPr>
          <w:rFonts w:ascii="Times New Roman" w:eastAsia="宋体" w:hAnsi="Times New Roman" w:cs="Times New Roman" w:hint="eastAsia"/>
          <w:spacing w:val="-3"/>
          <w:sz w:val="28"/>
          <w:szCs w:val="28"/>
        </w:rPr>
        <w:t>。陈炜开展了不同层积处理时间对射干种子发芽率的影响研究，发现射干种子最适层积处理时间为</w:t>
      </w:r>
      <w:r>
        <w:rPr>
          <w:rFonts w:ascii="Times New Roman" w:eastAsia="宋体" w:hAnsi="Times New Roman" w:cs="Times New Roman" w:hint="eastAsia"/>
          <w:spacing w:val="-3"/>
          <w:sz w:val="28"/>
          <w:szCs w:val="28"/>
        </w:rPr>
        <w:t>28 d</w:t>
      </w:r>
      <w:r>
        <w:rPr>
          <w:rFonts w:ascii="Times New Roman" w:eastAsia="宋体" w:hAnsi="Times New Roman" w:cs="Times New Roman" w:hint="eastAsia"/>
          <w:spacing w:val="-3"/>
          <w:sz w:val="28"/>
          <w:szCs w:val="28"/>
        </w:rPr>
        <w:t>，最适宜的时间范围为</w:t>
      </w:r>
      <w:r>
        <w:rPr>
          <w:rFonts w:ascii="Times New Roman" w:eastAsia="宋体" w:hAnsi="Times New Roman" w:cs="Times New Roman" w:hint="eastAsia"/>
          <w:spacing w:val="-3"/>
          <w:sz w:val="28"/>
          <w:szCs w:val="28"/>
        </w:rPr>
        <w:t>21</w:t>
      </w:r>
      <w:r>
        <w:rPr>
          <w:rFonts w:ascii="Times New Roman" w:eastAsia="宋体" w:hAnsi="Times New Roman" w:cs="Times New Roman" w:hint="eastAsia"/>
          <w:spacing w:val="-3"/>
          <w:sz w:val="28"/>
          <w:szCs w:val="28"/>
        </w:rPr>
        <w:t>～</w:t>
      </w:r>
      <w:r>
        <w:rPr>
          <w:rFonts w:ascii="Times New Roman" w:eastAsia="宋体" w:hAnsi="Times New Roman" w:cs="Times New Roman" w:hint="eastAsia"/>
          <w:spacing w:val="-3"/>
          <w:sz w:val="28"/>
          <w:szCs w:val="28"/>
        </w:rPr>
        <w:t>28 d</w:t>
      </w:r>
      <w:r>
        <w:rPr>
          <w:rFonts w:ascii="Times New Roman" w:eastAsia="宋体" w:hAnsi="Times New Roman" w:cs="Times New Roman" w:hint="eastAsia"/>
          <w:spacing w:val="-3"/>
          <w:sz w:val="28"/>
          <w:szCs w:val="28"/>
        </w:rPr>
        <w:t>，此时射干种子发芽率为</w:t>
      </w:r>
      <w:r>
        <w:rPr>
          <w:rFonts w:ascii="Times New Roman" w:eastAsia="宋体" w:hAnsi="Times New Roman" w:cs="Times New Roman" w:hint="eastAsia"/>
          <w:spacing w:val="-3"/>
          <w:sz w:val="28"/>
          <w:szCs w:val="28"/>
        </w:rPr>
        <w:t>72%</w:t>
      </w:r>
      <w:r>
        <w:rPr>
          <w:rFonts w:ascii="Times New Roman" w:eastAsia="宋体" w:hAnsi="Times New Roman" w:cs="Times New Roman" w:hint="eastAsia"/>
          <w:spacing w:val="-3"/>
          <w:sz w:val="28"/>
          <w:szCs w:val="28"/>
        </w:rPr>
        <w:t>～</w:t>
      </w:r>
      <w:r>
        <w:rPr>
          <w:rFonts w:ascii="Times New Roman" w:eastAsia="宋体" w:hAnsi="Times New Roman" w:cs="Times New Roman" w:hint="eastAsia"/>
          <w:spacing w:val="-3"/>
          <w:sz w:val="28"/>
          <w:szCs w:val="28"/>
        </w:rPr>
        <w:t>76%</w:t>
      </w:r>
      <w:r>
        <w:rPr>
          <w:rFonts w:ascii="Times New Roman" w:eastAsia="宋体" w:hAnsi="Times New Roman" w:cs="Times New Roman" w:hint="eastAsia"/>
          <w:spacing w:val="-3"/>
          <w:sz w:val="28"/>
          <w:szCs w:val="28"/>
        </w:rPr>
        <w:t>。由此可见，经低温层积处理拌湿沙</w:t>
      </w:r>
      <w:r>
        <w:rPr>
          <w:rFonts w:ascii="Times New Roman" w:eastAsia="宋体" w:hAnsi="Times New Roman" w:cs="Times New Roman" w:hint="eastAsia"/>
          <w:spacing w:val="-3"/>
          <w:sz w:val="28"/>
          <w:szCs w:val="28"/>
        </w:rPr>
        <w:t>28 d</w:t>
      </w:r>
      <w:r>
        <w:rPr>
          <w:rFonts w:ascii="Times New Roman" w:eastAsia="宋体" w:hAnsi="Times New Roman" w:cs="Times New Roman" w:hint="eastAsia"/>
          <w:spacing w:val="-3"/>
          <w:sz w:val="28"/>
          <w:szCs w:val="28"/>
        </w:rPr>
        <w:t>为射干种子最适发芽的层积时间。范士河提出沙藏有助于射干种子出苗。</w:t>
      </w:r>
    </w:p>
    <w:p w:rsidR="009502C6" w:rsidRDefault="00F5759F" w:rsidP="009502C6">
      <w:pPr>
        <w:pStyle w:val="aff6"/>
        <w:spacing w:line="360" w:lineRule="auto"/>
        <w:ind w:firstLineChars="200" w:firstLine="548"/>
        <w:jc w:val="both"/>
        <w:rPr>
          <w:rFonts w:ascii="Times New Roman" w:eastAsia="宋体" w:hAnsi="Times New Roman" w:cs="Times New Roman"/>
          <w:b w:val="0"/>
          <w:spacing w:val="-3"/>
          <w:sz w:val="28"/>
          <w:szCs w:val="28"/>
        </w:rPr>
      </w:pPr>
      <w:r>
        <w:rPr>
          <w:rFonts w:ascii="Times New Roman" w:eastAsia="宋体" w:hAnsi="Times New Roman" w:cs="Times New Roman" w:hint="eastAsia"/>
          <w:b w:val="0"/>
          <w:snapToGrid w:val="0"/>
          <w:color w:val="000000"/>
          <w:spacing w:val="-6"/>
          <w:sz w:val="28"/>
          <w:szCs w:val="28"/>
        </w:rPr>
        <w:t>(2)</w:t>
      </w:r>
      <w:r>
        <w:rPr>
          <w:rFonts w:ascii="Times New Roman" w:eastAsia="宋体" w:hAnsi="Times New Roman" w:cs="Times New Roman" w:hint="eastAsia"/>
          <w:b w:val="0"/>
          <w:snapToGrid w:val="0"/>
          <w:color w:val="000000"/>
          <w:spacing w:val="-3"/>
          <w:sz w:val="28"/>
          <w:szCs w:val="28"/>
        </w:rPr>
        <w:t>不同</w:t>
      </w:r>
      <w:r>
        <w:rPr>
          <w:rFonts w:ascii="Times New Roman" w:eastAsia="宋体" w:hAnsi="Times New Roman" w:cs="Times New Roman" w:hint="eastAsia"/>
          <w:b w:val="0"/>
          <w:spacing w:val="-3"/>
          <w:sz w:val="28"/>
          <w:szCs w:val="28"/>
        </w:rPr>
        <w:t>处理条件下，于</w:t>
      </w:r>
      <w:r>
        <w:rPr>
          <w:rFonts w:ascii="Times New Roman" w:eastAsia="宋体" w:hAnsi="Times New Roman" w:cs="Times New Roman" w:hint="eastAsia"/>
          <w:b w:val="0"/>
          <w:spacing w:val="-3"/>
          <w:sz w:val="28"/>
          <w:szCs w:val="28"/>
        </w:rPr>
        <w:t>20</w:t>
      </w:r>
      <w:r>
        <w:rPr>
          <w:rFonts w:ascii="Times New Roman" w:eastAsia="宋体" w:hAnsi="Times New Roman" w:cs="Times New Roman" w:hint="eastAsia"/>
          <w:b w:val="0"/>
          <w:spacing w:val="-3"/>
          <w:sz w:val="28"/>
          <w:szCs w:val="28"/>
        </w:rPr>
        <w:t>℃条件下培养皿内培养观察射干种子发芽情况及发芽整齐度用时，结果见下表：</w:t>
      </w:r>
    </w:p>
    <w:p w:rsidR="009502C6" w:rsidRDefault="00F5759F">
      <w:pPr>
        <w:jc w:val="center"/>
      </w:pPr>
      <w:r>
        <w:rPr>
          <w:rFonts w:hint="eastAsia"/>
          <w:sz w:val="24"/>
        </w:rPr>
        <w:t>表</w:t>
      </w:r>
      <w:r>
        <w:rPr>
          <w:rFonts w:hint="eastAsia"/>
          <w:sz w:val="24"/>
        </w:rPr>
        <w:t xml:space="preserve">2 </w:t>
      </w:r>
      <w:r>
        <w:rPr>
          <w:rFonts w:hint="eastAsia"/>
          <w:sz w:val="24"/>
        </w:rPr>
        <w:t>不同处理条件下射干发芽情况</w:t>
      </w:r>
    </w:p>
    <w:tbl>
      <w:tblPr>
        <w:tblStyle w:val="aff9"/>
        <w:tblW w:w="0" w:type="auto"/>
        <w:jc w:val="center"/>
        <w:tblLook w:val="04A0"/>
      </w:tblPr>
      <w:tblGrid>
        <w:gridCol w:w="2142"/>
        <w:gridCol w:w="2142"/>
        <w:gridCol w:w="2142"/>
      </w:tblGrid>
      <w:tr w:rsidR="009502C6">
        <w:trPr>
          <w:jc w:val="center"/>
        </w:trPr>
        <w:tc>
          <w:tcPr>
            <w:tcW w:w="2142" w:type="dxa"/>
          </w:tcPr>
          <w:p w:rsidR="009502C6" w:rsidRDefault="00F5759F">
            <w:pPr>
              <w:jc w:val="center"/>
              <w:rPr>
                <w:sz w:val="24"/>
              </w:rPr>
            </w:pPr>
            <w:r>
              <w:rPr>
                <w:rFonts w:hint="eastAsia"/>
                <w:sz w:val="24"/>
              </w:rPr>
              <w:t>处理</w:t>
            </w:r>
          </w:p>
        </w:tc>
        <w:tc>
          <w:tcPr>
            <w:tcW w:w="2142" w:type="dxa"/>
          </w:tcPr>
          <w:p w:rsidR="009502C6" w:rsidRDefault="00F5759F">
            <w:pPr>
              <w:jc w:val="center"/>
              <w:rPr>
                <w:sz w:val="24"/>
              </w:rPr>
            </w:pPr>
            <w:r>
              <w:rPr>
                <w:rFonts w:hint="eastAsia"/>
                <w:sz w:val="24"/>
              </w:rPr>
              <w:t>发芽率</w:t>
            </w:r>
          </w:p>
        </w:tc>
        <w:tc>
          <w:tcPr>
            <w:tcW w:w="2142" w:type="dxa"/>
          </w:tcPr>
          <w:p w:rsidR="009502C6" w:rsidRDefault="00F5759F">
            <w:pPr>
              <w:jc w:val="center"/>
              <w:rPr>
                <w:sz w:val="24"/>
              </w:rPr>
            </w:pPr>
            <w:r>
              <w:rPr>
                <w:rFonts w:hint="eastAsia"/>
                <w:sz w:val="24"/>
              </w:rPr>
              <w:t>发芽整齐时间</w:t>
            </w:r>
          </w:p>
        </w:tc>
      </w:tr>
      <w:tr w:rsidR="009502C6">
        <w:trPr>
          <w:jc w:val="center"/>
        </w:trPr>
        <w:tc>
          <w:tcPr>
            <w:tcW w:w="2142" w:type="dxa"/>
            <w:vAlign w:val="center"/>
          </w:tcPr>
          <w:p w:rsidR="009502C6" w:rsidRDefault="00F5759F">
            <w:pPr>
              <w:jc w:val="center"/>
              <w:rPr>
                <w:sz w:val="24"/>
              </w:rPr>
            </w:pPr>
            <w:r>
              <w:rPr>
                <w:rFonts w:ascii="Times New Roman" w:eastAsia="宋体" w:hAnsi="宋体" w:cs="Times New Roman" w:hint="eastAsia"/>
                <w:snapToGrid w:val="0"/>
                <w:color w:val="000000"/>
                <w:spacing w:val="-6"/>
                <w:sz w:val="24"/>
              </w:rPr>
              <w:t>0.5%</w:t>
            </w:r>
            <w:r>
              <w:rPr>
                <w:rFonts w:ascii="Times New Roman" w:eastAsia="宋体" w:hAnsi="宋体" w:cs="Times New Roman" w:hint="eastAsia"/>
                <w:snapToGrid w:val="0"/>
                <w:color w:val="000000"/>
                <w:spacing w:val="-6"/>
                <w:sz w:val="24"/>
              </w:rPr>
              <w:t>的</w:t>
            </w:r>
            <w:r>
              <w:rPr>
                <w:rFonts w:ascii="Times New Roman" w:eastAsia="宋体" w:hAnsi="宋体" w:cs="Times New Roman" w:hint="eastAsia"/>
                <w:snapToGrid w:val="0"/>
                <w:color w:val="000000"/>
                <w:spacing w:val="-6"/>
                <w:sz w:val="24"/>
              </w:rPr>
              <w:t>50%</w:t>
            </w:r>
            <w:r>
              <w:rPr>
                <w:rFonts w:ascii="Times New Roman" w:eastAsia="宋体" w:hAnsi="宋体" w:cs="Times New Roman" w:hint="eastAsia"/>
                <w:snapToGrid w:val="0"/>
                <w:color w:val="000000"/>
                <w:spacing w:val="-6"/>
                <w:sz w:val="24"/>
              </w:rPr>
              <w:t>多菌灵可湿性粉剂溶液浸泡</w:t>
            </w:r>
            <w:r>
              <w:rPr>
                <w:rFonts w:ascii="Times New Roman" w:eastAsia="宋体" w:hAnsi="宋体" w:cs="Times New Roman" w:hint="eastAsia"/>
                <w:snapToGrid w:val="0"/>
                <w:color w:val="000000"/>
                <w:spacing w:val="-6"/>
                <w:sz w:val="24"/>
              </w:rPr>
              <w:t>24h</w:t>
            </w:r>
          </w:p>
        </w:tc>
        <w:tc>
          <w:tcPr>
            <w:tcW w:w="2142" w:type="dxa"/>
            <w:vAlign w:val="center"/>
          </w:tcPr>
          <w:p w:rsidR="009502C6" w:rsidRDefault="00F5759F">
            <w:pPr>
              <w:jc w:val="center"/>
              <w:rPr>
                <w:sz w:val="24"/>
              </w:rPr>
            </w:pPr>
            <w:r>
              <w:rPr>
                <w:rFonts w:hint="eastAsia"/>
                <w:sz w:val="24"/>
              </w:rPr>
              <w:t>76%</w:t>
            </w:r>
          </w:p>
        </w:tc>
        <w:tc>
          <w:tcPr>
            <w:tcW w:w="2142" w:type="dxa"/>
            <w:vAlign w:val="center"/>
          </w:tcPr>
          <w:p w:rsidR="009502C6" w:rsidRDefault="00F5759F">
            <w:pPr>
              <w:jc w:val="center"/>
              <w:rPr>
                <w:sz w:val="24"/>
              </w:rPr>
            </w:pPr>
            <w:r>
              <w:rPr>
                <w:rFonts w:hint="eastAsia"/>
                <w:sz w:val="24"/>
              </w:rPr>
              <w:t>14d</w:t>
            </w:r>
          </w:p>
        </w:tc>
      </w:tr>
      <w:tr w:rsidR="009502C6">
        <w:trPr>
          <w:jc w:val="center"/>
        </w:trPr>
        <w:tc>
          <w:tcPr>
            <w:tcW w:w="2142" w:type="dxa"/>
            <w:vAlign w:val="center"/>
          </w:tcPr>
          <w:p w:rsidR="009502C6" w:rsidRDefault="00F5759F">
            <w:pPr>
              <w:jc w:val="center"/>
              <w:rPr>
                <w:rFonts w:eastAsia="宋体"/>
                <w:sz w:val="24"/>
              </w:rPr>
            </w:pPr>
            <w:r>
              <w:rPr>
                <w:rFonts w:ascii="Times New Roman" w:eastAsia="宋体" w:hAnsi="Times New Roman" w:cs="Times New Roman" w:hint="eastAsia"/>
                <w:spacing w:val="-3"/>
                <w:sz w:val="24"/>
              </w:rPr>
              <w:t>沙藏</w:t>
            </w:r>
          </w:p>
        </w:tc>
        <w:tc>
          <w:tcPr>
            <w:tcW w:w="2142" w:type="dxa"/>
            <w:vAlign w:val="center"/>
          </w:tcPr>
          <w:p w:rsidR="009502C6" w:rsidRDefault="00F5759F">
            <w:pPr>
              <w:jc w:val="center"/>
              <w:rPr>
                <w:sz w:val="24"/>
              </w:rPr>
            </w:pPr>
            <w:r>
              <w:rPr>
                <w:rFonts w:hint="eastAsia"/>
                <w:sz w:val="24"/>
              </w:rPr>
              <w:t>75%</w:t>
            </w:r>
          </w:p>
        </w:tc>
        <w:tc>
          <w:tcPr>
            <w:tcW w:w="2142" w:type="dxa"/>
            <w:vAlign w:val="center"/>
          </w:tcPr>
          <w:p w:rsidR="009502C6" w:rsidRDefault="00F5759F">
            <w:pPr>
              <w:jc w:val="center"/>
              <w:rPr>
                <w:sz w:val="24"/>
              </w:rPr>
            </w:pPr>
            <w:r>
              <w:rPr>
                <w:rFonts w:hint="eastAsia"/>
                <w:sz w:val="24"/>
              </w:rPr>
              <w:t>15d</w:t>
            </w:r>
          </w:p>
        </w:tc>
      </w:tr>
      <w:tr w:rsidR="009502C6">
        <w:trPr>
          <w:jc w:val="center"/>
        </w:trPr>
        <w:tc>
          <w:tcPr>
            <w:tcW w:w="2142" w:type="dxa"/>
            <w:vAlign w:val="center"/>
          </w:tcPr>
          <w:p w:rsidR="009502C6" w:rsidRDefault="00F5759F">
            <w:pPr>
              <w:jc w:val="center"/>
              <w:rPr>
                <w:sz w:val="24"/>
              </w:rPr>
            </w:pPr>
            <w:r>
              <w:rPr>
                <w:rFonts w:hint="eastAsia"/>
                <w:sz w:val="24"/>
              </w:rPr>
              <w:t>搓皮</w:t>
            </w:r>
          </w:p>
        </w:tc>
        <w:tc>
          <w:tcPr>
            <w:tcW w:w="2142" w:type="dxa"/>
            <w:vAlign w:val="center"/>
          </w:tcPr>
          <w:p w:rsidR="009502C6" w:rsidRDefault="00F5759F">
            <w:pPr>
              <w:jc w:val="center"/>
              <w:rPr>
                <w:sz w:val="24"/>
              </w:rPr>
            </w:pPr>
            <w:r>
              <w:rPr>
                <w:rFonts w:hint="eastAsia"/>
                <w:sz w:val="24"/>
              </w:rPr>
              <w:t>72%</w:t>
            </w:r>
          </w:p>
        </w:tc>
        <w:tc>
          <w:tcPr>
            <w:tcW w:w="2142" w:type="dxa"/>
            <w:vAlign w:val="center"/>
          </w:tcPr>
          <w:p w:rsidR="009502C6" w:rsidRDefault="00F5759F">
            <w:pPr>
              <w:jc w:val="center"/>
              <w:rPr>
                <w:sz w:val="24"/>
              </w:rPr>
            </w:pPr>
            <w:r>
              <w:rPr>
                <w:rFonts w:hint="eastAsia"/>
                <w:sz w:val="24"/>
              </w:rPr>
              <w:t>17d</w:t>
            </w:r>
          </w:p>
        </w:tc>
      </w:tr>
      <w:tr w:rsidR="009502C6">
        <w:trPr>
          <w:jc w:val="center"/>
        </w:trPr>
        <w:tc>
          <w:tcPr>
            <w:tcW w:w="2142" w:type="dxa"/>
            <w:vAlign w:val="center"/>
          </w:tcPr>
          <w:p w:rsidR="009502C6" w:rsidRDefault="00F5759F">
            <w:pPr>
              <w:jc w:val="center"/>
              <w:rPr>
                <w:sz w:val="24"/>
              </w:rPr>
            </w:pPr>
            <w:r>
              <w:rPr>
                <w:rFonts w:hint="eastAsia"/>
                <w:sz w:val="24"/>
              </w:rPr>
              <w:t>CK</w:t>
            </w:r>
          </w:p>
        </w:tc>
        <w:tc>
          <w:tcPr>
            <w:tcW w:w="2142" w:type="dxa"/>
            <w:vAlign w:val="center"/>
          </w:tcPr>
          <w:p w:rsidR="009502C6" w:rsidRDefault="00F5759F">
            <w:pPr>
              <w:jc w:val="center"/>
              <w:rPr>
                <w:sz w:val="24"/>
              </w:rPr>
            </w:pPr>
            <w:r>
              <w:rPr>
                <w:rFonts w:hint="eastAsia"/>
                <w:sz w:val="24"/>
              </w:rPr>
              <w:t>60%</w:t>
            </w:r>
          </w:p>
        </w:tc>
        <w:tc>
          <w:tcPr>
            <w:tcW w:w="2142" w:type="dxa"/>
            <w:vAlign w:val="center"/>
          </w:tcPr>
          <w:p w:rsidR="009502C6" w:rsidRDefault="00F5759F">
            <w:pPr>
              <w:jc w:val="center"/>
              <w:rPr>
                <w:sz w:val="24"/>
              </w:rPr>
            </w:pPr>
            <w:r>
              <w:rPr>
                <w:rFonts w:hint="eastAsia"/>
                <w:sz w:val="24"/>
              </w:rPr>
              <w:t>25d</w:t>
            </w:r>
          </w:p>
        </w:tc>
      </w:tr>
    </w:tbl>
    <w:p w:rsidR="009502C6" w:rsidRDefault="009502C6"/>
    <w:p w:rsidR="009502C6" w:rsidRDefault="00F5759F" w:rsidP="009502C6">
      <w:pPr>
        <w:spacing w:line="360" w:lineRule="auto"/>
        <w:ind w:firstLineChars="200" w:firstLine="548"/>
        <w:rPr>
          <w:rFonts w:ascii="Times New Roman" w:eastAsia="宋体" w:hAnsi="Times New Roman" w:cs="Times New Roman"/>
          <w:spacing w:val="-6"/>
          <w:sz w:val="28"/>
          <w:szCs w:val="28"/>
        </w:rPr>
      </w:pPr>
      <w:r>
        <w:rPr>
          <w:rFonts w:ascii="Times New Roman" w:eastAsia="宋体" w:hAnsi="Times New Roman" w:cs="Times New Roman" w:hint="eastAsia"/>
          <w:spacing w:val="-6"/>
          <w:sz w:val="28"/>
          <w:szCs w:val="28"/>
        </w:rPr>
        <w:t>通过在榆次、寿阳等产地进行田间生产试验发现，射干种子经过层积处理或者</w:t>
      </w:r>
      <w:r>
        <w:rPr>
          <w:rFonts w:ascii="Times New Roman" w:eastAsia="宋体" w:hAnsi="Times New Roman" w:cs="Times New Roman" w:hint="eastAsia"/>
          <w:snapToGrid w:val="0"/>
          <w:color w:val="000000"/>
          <w:spacing w:val="-11"/>
          <w:sz w:val="28"/>
          <w:szCs w:val="28"/>
        </w:rPr>
        <w:t>多菌灵可湿性粉剂溶液浸泡播种后，发芽率能够达到</w:t>
      </w:r>
      <w:r>
        <w:rPr>
          <w:rFonts w:ascii="Times New Roman" w:eastAsia="宋体" w:hAnsi="Times New Roman" w:cs="Times New Roman" w:hint="eastAsia"/>
          <w:snapToGrid w:val="0"/>
          <w:color w:val="000000"/>
          <w:spacing w:val="-11"/>
          <w:sz w:val="28"/>
          <w:szCs w:val="28"/>
        </w:rPr>
        <w:t>76%</w:t>
      </w:r>
      <w:r>
        <w:rPr>
          <w:rFonts w:ascii="Times New Roman" w:eastAsia="宋体" w:hAnsi="Times New Roman" w:cs="Times New Roman" w:hint="eastAsia"/>
          <w:snapToGrid w:val="0"/>
          <w:color w:val="000000"/>
          <w:spacing w:val="-11"/>
          <w:sz w:val="28"/>
          <w:szCs w:val="28"/>
        </w:rPr>
        <w:t>左右，且出苗时间较不处理情况下缩短接近一半。</w:t>
      </w:r>
      <w:r>
        <w:rPr>
          <w:rFonts w:ascii="Times New Roman" w:eastAsia="宋体" w:hAnsi="Times New Roman" w:cs="Times New Roman" w:hint="eastAsia"/>
          <w:snapToGrid w:val="0"/>
          <w:color w:val="000000"/>
          <w:spacing w:val="-3"/>
          <w:sz w:val="28"/>
          <w:szCs w:val="28"/>
        </w:rPr>
        <w:t>因此，将射干种子处理作为射干田间生产技术规程中一项重要指标数据。</w:t>
      </w:r>
    </w:p>
    <w:p w:rsidR="009502C6" w:rsidRDefault="00F5759F">
      <w:pPr>
        <w:pStyle w:val="a1"/>
        <w:numPr>
          <w:ilvl w:val="2"/>
          <w:numId w:val="0"/>
        </w:numPr>
        <w:spacing w:beforeLines="0" w:afterLines="0" w:line="360" w:lineRule="auto"/>
        <w:ind w:firstLine="420"/>
        <w:rPr>
          <w:rFonts w:ascii="Times New Roman" w:eastAsia="宋体"/>
          <w:position w:val="1"/>
          <w:sz w:val="28"/>
          <w:szCs w:val="28"/>
        </w:rPr>
      </w:pPr>
      <w:r>
        <w:rPr>
          <w:rFonts w:ascii="Times New Roman" w:eastAsia="宋体"/>
          <w:spacing w:val="-3"/>
          <w:sz w:val="28"/>
          <w:szCs w:val="28"/>
        </w:rPr>
        <w:t>根据在</w:t>
      </w:r>
      <w:r>
        <w:rPr>
          <w:rFonts w:ascii="Times New Roman" w:eastAsia="宋体" w:hint="eastAsia"/>
          <w:spacing w:val="-3"/>
          <w:sz w:val="28"/>
          <w:szCs w:val="28"/>
        </w:rPr>
        <w:t>榆次区</w:t>
      </w:r>
      <w:r>
        <w:rPr>
          <w:rFonts w:ascii="Times New Roman" w:eastAsia="宋体"/>
          <w:spacing w:val="-3"/>
          <w:sz w:val="28"/>
          <w:szCs w:val="28"/>
        </w:rPr>
        <w:t>、</w:t>
      </w:r>
      <w:r>
        <w:rPr>
          <w:rFonts w:ascii="Times New Roman" w:eastAsia="宋体" w:hint="eastAsia"/>
          <w:spacing w:val="-3"/>
          <w:sz w:val="28"/>
          <w:szCs w:val="28"/>
        </w:rPr>
        <w:t>寿阳县</w:t>
      </w:r>
      <w:r>
        <w:rPr>
          <w:rFonts w:ascii="Times New Roman" w:eastAsia="宋体"/>
          <w:spacing w:val="-1"/>
          <w:sz w:val="28"/>
          <w:szCs w:val="28"/>
        </w:rPr>
        <w:t>开展的试验分析结果</w:t>
      </w:r>
      <w:r>
        <w:rPr>
          <w:rFonts w:ascii="Times New Roman" w:eastAsia="宋体" w:hint="eastAsia"/>
          <w:spacing w:val="-1"/>
          <w:sz w:val="28"/>
          <w:szCs w:val="28"/>
        </w:rPr>
        <w:t>，确定</w:t>
      </w:r>
      <w:r>
        <w:rPr>
          <w:rFonts w:ascii="Times New Roman" w:eastAsia="宋体" w:hint="eastAsia"/>
          <w:snapToGrid w:val="0"/>
          <w:color w:val="000000"/>
          <w:spacing w:val="-11"/>
          <w:sz w:val="28"/>
          <w:szCs w:val="28"/>
        </w:rPr>
        <w:t>用</w:t>
      </w:r>
      <w:r>
        <w:rPr>
          <w:rFonts w:ascii="Times New Roman" w:eastAsia="宋体" w:hint="eastAsia"/>
          <w:snapToGrid w:val="0"/>
          <w:color w:val="000000"/>
          <w:spacing w:val="-11"/>
          <w:sz w:val="28"/>
          <w:szCs w:val="28"/>
        </w:rPr>
        <w:t>0.5%</w:t>
      </w:r>
      <w:r>
        <w:rPr>
          <w:rFonts w:ascii="Times New Roman" w:eastAsia="宋体" w:hint="eastAsia"/>
          <w:snapToGrid w:val="0"/>
          <w:color w:val="000000"/>
          <w:spacing w:val="-11"/>
          <w:sz w:val="28"/>
          <w:szCs w:val="28"/>
        </w:rPr>
        <w:t>的</w:t>
      </w:r>
      <w:r>
        <w:rPr>
          <w:rFonts w:ascii="Times New Roman" w:eastAsia="宋体" w:hint="eastAsia"/>
          <w:snapToGrid w:val="0"/>
          <w:color w:val="000000"/>
          <w:spacing w:val="-11"/>
          <w:sz w:val="28"/>
          <w:szCs w:val="28"/>
        </w:rPr>
        <w:t>50%</w:t>
      </w:r>
      <w:r>
        <w:rPr>
          <w:rFonts w:ascii="Times New Roman" w:eastAsia="宋体" w:hint="eastAsia"/>
          <w:snapToGrid w:val="0"/>
          <w:color w:val="000000"/>
          <w:spacing w:val="-11"/>
          <w:sz w:val="28"/>
          <w:szCs w:val="28"/>
        </w:rPr>
        <w:t>多菌灵可湿性粉剂溶液浸泡播种</w:t>
      </w:r>
      <w:r>
        <w:rPr>
          <w:rFonts w:ascii="Times New Roman" w:eastAsia="宋体" w:hint="eastAsia"/>
          <w:snapToGrid w:val="0"/>
          <w:color w:val="000000"/>
          <w:spacing w:val="-11"/>
          <w:sz w:val="28"/>
          <w:szCs w:val="28"/>
        </w:rPr>
        <w:t>；射干</w:t>
      </w:r>
      <w:r>
        <w:rPr>
          <w:rFonts w:ascii="Times New Roman" w:eastAsia="宋体" w:hint="eastAsia"/>
          <w:snapToGrid w:val="0"/>
          <w:color w:val="000000"/>
          <w:spacing w:val="-11"/>
          <w:sz w:val="28"/>
          <w:szCs w:val="28"/>
        </w:rPr>
        <w:t>种子浸泡</w:t>
      </w:r>
      <w:r>
        <w:rPr>
          <w:rFonts w:ascii="Times New Roman" w:eastAsia="宋体" w:hint="eastAsia"/>
          <w:snapToGrid w:val="0"/>
          <w:color w:val="000000"/>
          <w:spacing w:val="-11"/>
          <w:sz w:val="28"/>
          <w:szCs w:val="28"/>
        </w:rPr>
        <w:t>层积处理；搓皮作为射干种子预处理方法</w:t>
      </w:r>
      <w:r>
        <w:rPr>
          <w:rFonts w:ascii="Times New Roman" w:eastAsia="宋体"/>
          <w:spacing w:val="5"/>
          <w:sz w:val="28"/>
          <w:szCs w:val="28"/>
        </w:rPr>
        <w:t>。</w:t>
      </w:r>
    </w:p>
    <w:p w:rsidR="009502C6" w:rsidRDefault="00F5759F">
      <w:pPr>
        <w:spacing w:line="360" w:lineRule="auto"/>
        <w:ind w:firstLineChars="200" w:firstLine="560"/>
        <w:rPr>
          <w:rFonts w:ascii="Times New Roman" w:eastAsia="宋体" w:hAnsi="Times New Roman" w:cs="Times New Roman"/>
          <w:position w:val="1"/>
          <w:sz w:val="28"/>
          <w:szCs w:val="28"/>
        </w:rPr>
      </w:pPr>
      <w:r>
        <w:rPr>
          <w:rFonts w:ascii="Times New Roman" w:eastAsia="宋体" w:hAnsi="Times New Roman" w:cs="Times New Roman" w:hint="eastAsia"/>
          <w:position w:val="1"/>
          <w:sz w:val="28"/>
          <w:szCs w:val="28"/>
        </w:rPr>
        <w:t xml:space="preserve">9 </w:t>
      </w:r>
      <w:r>
        <w:rPr>
          <w:rFonts w:ascii="Times New Roman" w:eastAsia="宋体" w:hAnsi="Times New Roman" w:cs="Times New Roman" w:hint="eastAsia"/>
          <w:position w:val="1"/>
          <w:sz w:val="28"/>
          <w:szCs w:val="28"/>
        </w:rPr>
        <w:t>采收加工</w:t>
      </w:r>
      <w:r>
        <w:rPr>
          <w:rFonts w:ascii="Times New Roman" w:eastAsia="宋体" w:hAnsi="Times New Roman" w:cs="Times New Roman"/>
          <w:position w:val="1"/>
          <w:sz w:val="28"/>
          <w:szCs w:val="28"/>
        </w:rPr>
        <w:t>（</w:t>
      </w:r>
      <w:r>
        <w:rPr>
          <w:rFonts w:ascii="Times New Roman" w:eastAsia="宋体" w:hAnsi="Times New Roman" w:cs="Times New Roman" w:hint="eastAsia"/>
          <w:position w:val="1"/>
          <w:sz w:val="28"/>
          <w:szCs w:val="28"/>
        </w:rPr>
        <w:t>9</w:t>
      </w:r>
      <w:r>
        <w:rPr>
          <w:rFonts w:ascii="Times New Roman" w:eastAsia="宋体" w:hAnsi="Times New Roman" w:cs="Times New Roman"/>
          <w:position w:val="1"/>
          <w:sz w:val="28"/>
          <w:szCs w:val="28"/>
        </w:rPr>
        <w:t>）</w:t>
      </w:r>
    </w:p>
    <w:p w:rsidR="009502C6" w:rsidRDefault="00F5759F">
      <w:pPr>
        <w:pStyle w:val="28"/>
        <w:spacing w:line="360" w:lineRule="auto"/>
        <w:ind w:leftChars="0" w:left="0" w:firstLine="560"/>
        <w:rPr>
          <w:rFonts w:ascii="Times New Roman" w:eastAsia="宋体" w:hAnsi="Times New Roman" w:cs="Times New Roman"/>
          <w:snapToGrid w:val="0"/>
          <w:color w:val="000000"/>
          <w:spacing w:val="-3"/>
          <w:sz w:val="28"/>
          <w:szCs w:val="28"/>
        </w:rPr>
      </w:pPr>
      <w:r>
        <w:rPr>
          <w:rFonts w:ascii="Times New Roman" w:eastAsia="宋体" w:hAnsi="Times New Roman" w:cs="Times New Roman"/>
          <w:position w:val="1"/>
          <w:sz w:val="28"/>
          <w:szCs w:val="28"/>
        </w:rPr>
        <w:t>正文：</w:t>
      </w:r>
      <w:r>
        <w:rPr>
          <w:rFonts w:ascii="Times New Roman" w:eastAsia="宋体" w:hAnsi="Times New Roman" w:cs="Times New Roman" w:hint="eastAsia"/>
          <w:snapToGrid w:val="0"/>
          <w:color w:val="000000"/>
          <w:spacing w:val="-3"/>
          <w:sz w:val="28"/>
          <w:szCs w:val="28"/>
        </w:rPr>
        <w:t>育苗移栽射干</w:t>
      </w:r>
      <w:r>
        <w:rPr>
          <w:rFonts w:ascii="Times New Roman" w:eastAsia="宋体" w:hAnsi="Times New Roman" w:cs="Times New Roman" w:hint="eastAsia"/>
          <w:snapToGrid w:val="0"/>
          <w:color w:val="000000"/>
          <w:spacing w:val="-3"/>
          <w:sz w:val="28"/>
          <w:szCs w:val="28"/>
        </w:rPr>
        <w:t>3a</w:t>
      </w:r>
      <w:r>
        <w:rPr>
          <w:rFonts w:ascii="Times New Roman" w:eastAsia="宋体" w:hAnsi="Times New Roman" w:cs="Times New Roman" w:hint="eastAsia"/>
          <w:snapToGrid w:val="0"/>
          <w:color w:val="000000"/>
          <w:spacing w:val="-3"/>
          <w:sz w:val="28"/>
          <w:szCs w:val="28"/>
        </w:rPr>
        <w:t>～</w:t>
      </w:r>
      <w:r>
        <w:rPr>
          <w:rFonts w:ascii="Times New Roman" w:eastAsia="宋体" w:hAnsi="Times New Roman" w:cs="Times New Roman" w:hint="eastAsia"/>
          <w:snapToGrid w:val="0"/>
          <w:color w:val="000000"/>
          <w:spacing w:val="-3"/>
          <w:sz w:val="28"/>
          <w:szCs w:val="28"/>
        </w:rPr>
        <w:t>4a</w:t>
      </w:r>
      <w:r>
        <w:rPr>
          <w:rFonts w:ascii="Times New Roman" w:eastAsia="宋体" w:hAnsi="Times New Roman" w:cs="Times New Roman" w:hint="eastAsia"/>
          <w:snapToGrid w:val="0"/>
          <w:color w:val="000000"/>
          <w:spacing w:val="-3"/>
          <w:sz w:val="28"/>
          <w:szCs w:val="28"/>
        </w:rPr>
        <w:t>采收，根状茎繁殖</w:t>
      </w:r>
      <w:r>
        <w:rPr>
          <w:rFonts w:ascii="Times New Roman" w:eastAsia="宋体" w:hAnsi="Times New Roman" w:cs="Times New Roman" w:hint="eastAsia"/>
          <w:snapToGrid w:val="0"/>
          <w:color w:val="000000"/>
          <w:spacing w:val="-3"/>
          <w:sz w:val="28"/>
          <w:szCs w:val="28"/>
        </w:rPr>
        <w:t>2a</w:t>
      </w:r>
      <w:r>
        <w:rPr>
          <w:rFonts w:ascii="Times New Roman" w:eastAsia="宋体" w:hAnsi="Times New Roman" w:cs="Times New Roman" w:hint="eastAsia"/>
          <w:snapToGrid w:val="0"/>
          <w:color w:val="000000"/>
          <w:spacing w:val="-3"/>
          <w:sz w:val="28"/>
          <w:szCs w:val="28"/>
        </w:rPr>
        <w:t>～</w:t>
      </w:r>
      <w:r>
        <w:rPr>
          <w:rFonts w:ascii="Times New Roman" w:eastAsia="宋体" w:hAnsi="Times New Roman" w:cs="Times New Roman" w:hint="eastAsia"/>
          <w:snapToGrid w:val="0"/>
          <w:color w:val="000000"/>
          <w:spacing w:val="-3"/>
          <w:sz w:val="28"/>
          <w:szCs w:val="28"/>
        </w:rPr>
        <w:t>3a</w:t>
      </w:r>
      <w:r>
        <w:rPr>
          <w:rFonts w:ascii="Times New Roman" w:eastAsia="宋体" w:hAnsi="Times New Roman" w:cs="Times New Roman" w:hint="eastAsia"/>
          <w:snapToGrid w:val="0"/>
          <w:color w:val="000000"/>
          <w:spacing w:val="-3"/>
          <w:sz w:val="28"/>
          <w:szCs w:val="28"/>
        </w:rPr>
        <w:t>采收，一</w:t>
      </w:r>
      <w:r>
        <w:rPr>
          <w:rFonts w:ascii="Times New Roman" w:eastAsia="宋体" w:hAnsi="Times New Roman" w:cs="Times New Roman" w:hint="eastAsia"/>
          <w:snapToGrid w:val="0"/>
          <w:color w:val="000000"/>
          <w:spacing w:val="-3"/>
          <w:sz w:val="28"/>
          <w:szCs w:val="28"/>
        </w:rPr>
        <w:lastRenderedPageBreak/>
        <w:t>般于春季地上部分未出土或者秋季地上部分全部枯萎后采收。</w:t>
      </w:r>
    </w:p>
    <w:p w:rsidR="009502C6" w:rsidRDefault="00F5759F" w:rsidP="009502C6">
      <w:pPr>
        <w:spacing w:line="360" w:lineRule="auto"/>
        <w:ind w:firstLineChars="200" w:firstLine="548"/>
        <w:rPr>
          <w:rFonts w:ascii="Times New Roman" w:eastAsia="宋体" w:hAnsi="Times New Roman" w:cs="Times New Roman"/>
          <w:spacing w:val="-6"/>
          <w:sz w:val="28"/>
          <w:szCs w:val="28"/>
        </w:rPr>
      </w:pPr>
      <w:r>
        <w:rPr>
          <w:rFonts w:ascii="Times New Roman" w:eastAsia="宋体" w:hAnsi="Times New Roman" w:cs="Times New Roman"/>
          <w:spacing w:val="-6"/>
          <w:sz w:val="28"/>
          <w:szCs w:val="28"/>
        </w:rPr>
        <w:t>确定依据：</w:t>
      </w:r>
    </w:p>
    <w:p w:rsidR="009502C6" w:rsidRDefault="00F5759F" w:rsidP="009502C6">
      <w:pPr>
        <w:spacing w:line="360" w:lineRule="auto"/>
        <w:ind w:firstLineChars="200" w:firstLine="548"/>
        <w:rPr>
          <w:rFonts w:ascii="Times New Roman" w:eastAsia="宋体" w:hAnsi="Times New Roman" w:cs="Times New Roman"/>
          <w:spacing w:val="-6"/>
          <w:sz w:val="28"/>
          <w:szCs w:val="28"/>
        </w:rPr>
      </w:pPr>
      <w:r>
        <w:rPr>
          <w:rFonts w:ascii="Times New Roman" w:eastAsia="宋体" w:hAnsi="Times New Roman" w:cs="Times New Roman" w:hint="eastAsia"/>
          <w:spacing w:val="-6"/>
          <w:sz w:val="28"/>
          <w:szCs w:val="28"/>
        </w:rPr>
        <w:t>采收对射干质量的影响药物的药用部分所含的有效成分在生长发育的不同时期各不相同，导致药物的临床疗效及毒副作用差异很大，所以，适当的采收时节和方法，对确保药物的质量至关重要。</w:t>
      </w:r>
    </w:p>
    <w:p w:rsidR="009502C6" w:rsidRDefault="00F5759F" w:rsidP="009502C6">
      <w:pPr>
        <w:spacing w:line="360" w:lineRule="auto"/>
        <w:ind w:firstLineChars="200" w:firstLine="548"/>
        <w:rPr>
          <w:rFonts w:ascii="Times New Roman" w:eastAsia="宋体" w:hAnsi="Times New Roman" w:cs="Times New Roman"/>
          <w:spacing w:val="-6"/>
          <w:sz w:val="28"/>
          <w:szCs w:val="28"/>
        </w:rPr>
      </w:pPr>
      <w:r>
        <w:rPr>
          <w:rFonts w:ascii="Times New Roman" w:eastAsia="宋体" w:hAnsi="Times New Roman" w:cs="Times New Roman" w:hint="eastAsia"/>
          <w:spacing w:val="-6"/>
          <w:sz w:val="28"/>
          <w:szCs w:val="28"/>
        </w:rPr>
        <w:t>普冰清</w:t>
      </w:r>
      <w:r>
        <w:rPr>
          <w:rFonts w:ascii="Times New Roman" w:eastAsia="宋体" w:hAnsi="Times New Roman" w:cs="Times New Roman" w:hint="eastAsia"/>
          <w:spacing w:val="-6"/>
          <w:sz w:val="28"/>
          <w:szCs w:val="28"/>
        </w:rPr>
        <w:t>在《</w:t>
      </w:r>
      <w:r>
        <w:rPr>
          <w:rFonts w:ascii="Times New Roman" w:eastAsia="宋体" w:hAnsi="Times New Roman" w:cs="Times New Roman" w:hint="eastAsia"/>
          <w:spacing w:val="-6"/>
          <w:sz w:val="28"/>
          <w:szCs w:val="28"/>
        </w:rPr>
        <w:t>射干不同采收期黄酮类成分的动态变化规律</w:t>
      </w:r>
      <w:r>
        <w:rPr>
          <w:rFonts w:ascii="Times New Roman" w:eastAsia="宋体" w:hAnsi="Times New Roman" w:cs="Times New Roman" w:hint="eastAsia"/>
          <w:spacing w:val="-6"/>
          <w:sz w:val="28"/>
          <w:szCs w:val="28"/>
        </w:rPr>
        <w:t>》论文中对不同采收期射干黄酮类成分变化进行了探究，研究发现射干采收时间以春季</w:t>
      </w:r>
      <w:r>
        <w:rPr>
          <w:rFonts w:ascii="Times New Roman" w:eastAsia="宋体" w:hAnsi="Times New Roman" w:cs="Times New Roman" w:hint="eastAsia"/>
          <w:spacing w:val="-6"/>
          <w:sz w:val="28"/>
          <w:szCs w:val="28"/>
        </w:rPr>
        <w:t>5</w:t>
      </w:r>
      <w:r>
        <w:rPr>
          <w:rFonts w:ascii="Times New Roman" w:eastAsia="宋体" w:hAnsi="Times New Roman" w:cs="Times New Roman" w:hint="eastAsia"/>
          <w:spacing w:val="-6"/>
          <w:sz w:val="28"/>
          <w:szCs w:val="28"/>
        </w:rPr>
        <w:t>月中上旬抽出地上茎前，秋季以</w:t>
      </w:r>
      <w:r>
        <w:rPr>
          <w:rFonts w:ascii="Times New Roman" w:eastAsia="宋体" w:hAnsi="Times New Roman" w:cs="Times New Roman" w:hint="eastAsia"/>
          <w:spacing w:val="-6"/>
          <w:sz w:val="28"/>
          <w:szCs w:val="28"/>
        </w:rPr>
        <w:t xml:space="preserve"> 10</w:t>
      </w:r>
      <w:r>
        <w:rPr>
          <w:rFonts w:ascii="Times New Roman" w:eastAsia="宋体" w:hAnsi="Times New Roman" w:cs="Times New Roman" w:hint="eastAsia"/>
          <w:spacing w:val="-6"/>
          <w:sz w:val="28"/>
          <w:szCs w:val="28"/>
        </w:rPr>
        <w:t>月果实成熟，种子脱落后采收为宜。</w:t>
      </w:r>
    </w:p>
    <w:p w:rsidR="009502C6" w:rsidRDefault="00F5759F" w:rsidP="009502C6">
      <w:pPr>
        <w:spacing w:line="360" w:lineRule="auto"/>
        <w:ind w:firstLineChars="200" w:firstLine="548"/>
        <w:rPr>
          <w:rFonts w:ascii="Times New Roman" w:eastAsia="宋体" w:hAnsi="Times New Roman" w:cs="Times New Roman"/>
          <w:spacing w:val="-6"/>
          <w:sz w:val="28"/>
          <w:szCs w:val="28"/>
        </w:rPr>
      </w:pPr>
      <w:r>
        <w:rPr>
          <w:rFonts w:ascii="Times New Roman" w:eastAsia="宋体" w:hAnsi="Times New Roman" w:cs="Times New Roman" w:hint="eastAsia"/>
          <w:spacing w:val="-6"/>
          <w:sz w:val="28"/>
          <w:szCs w:val="28"/>
        </w:rPr>
        <w:t>在榆次、寿阳等产地进行生产试验发现，射干</w:t>
      </w:r>
      <w:r>
        <w:rPr>
          <w:rFonts w:ascii="Times New Roman" w:eastAsia="宋体" w:hAnsi="Times New Roman" w:cs="Times New Roman" w:hint="eastAsia"/>
          <w:snapToGrid w:val="0"/>
          <w:color w:val="000000"/>
          <w:spacing w:val="-3"/>
          <w:sz w:val="28"/>
          <w:szCs w:val="28"/>
        </w:rPr>
        <w:t>春季地上部分未出土或者秋季地上部分全部枯萎后采收，此时射干产量较其他时间高，且药用含量次野鸢尾黄素能够达到</w:t>
      </w:r>
      <w:r>
        <w:rPr>
          <w:rFonts w:ascii="Times New Roman" w:eastAsia="宋体" w:hAnsi="Times New Roman" w:cs="Times New Roman" w:hint="eastAsia"/>
          <w:snapToGrid w:val="0"/>
          <w:color w:val="000000"/>
          <w:spacing w:val="-3"/>
          <w:sz w:val="28"/>
          <w:szCs w:val="28"/>
        </w:rPr>
        <w:t>最优值。</w:t>
      </w:r>
    </w:p>
    <w:p w:rsidR="009502C6" w:rsidRDefault="00F5759F" w:rsidP="009502C6">
      <w:pPr>
        <w:spacing w:line="360" w:lineRule="auto"/>
        <w:ind w:firstLineChars="200" w:firstLine="548"/>
        <w:rPr>
          <w:rFonts w:ascii="Times New Roman" w:eastAsia="宋体" w:hAnsi="Times New Roman" w:cs="Times New Roman"/>
          <w:spacing w:val="-6"/>
          <w:sz w:val="28"/>
          <w:szCs w:val="28"/>
        </w:rPr>
      </w:pPr>
      <w:r>
        <w:rPr>
          <w:rFonts w:ascii="Times New Roman" w:eastAsia="宋体" w:hAnsi="Times New Roman" w:cs="Times New Roman" w:hint="eastAsia"/>
          <w:spacing w:val="-6"/>
          <w:sz w:val="28"/>
          <w:szCs w:val="28"/>
        </w:rPr>
        <w:t>通过查阅文献与产区试验验证，确定</w:t>
      </w:r>
      <w:r>
        <w:rPr>
          <w:rFonts w:ascii="Times New Roman" w:eastAsia="宋体" w:hAnsi="Times New Roman" w:cs="Times New Roman" w:hint="eastAsia"/>
          <w:spacing w:val="-6"/>
          <w:sz w:val="28"/>
          <w:szCs w:val="28"/>
        </w:rPr>
        <w:t>射干采收</w:t>
      </w:r>
      <w:r>
        <w:rPr>
          <w:rFonts w:ascii="Times New Roman" w:eastAsia="宋体" w:hAnsi="Times New Roman" w:cs="Times New Roman" w:hint="eastAsia"/>
          <w:snapToGrid w:val="0"/>
          <w:color w:val="000000"/>
          <w:spacing w:val="-3"/>
          <w:sz w:val="28"/>
          <w:szCs w:val="28"/>
        </w:rPr>
        <w:t>一般于春季地上部分未出土或者秋季地上部分全部枯萎后采收。</w:t>
      </w:r>
    </w:p>
    <w:p w:rsidR="009502C6" w:rsidRDefault="00F5759F" w:rsidP="009502C6">
      <w:pPr>
        <w:spacing w:line="360" w:lineRule="auto"/>
        <w:ind w:firstLineChars="200" w:firstLine="650"/>
        <w:rPr>
          <w:rFonts w:ascii="Times New Roman" w:eastAsia="宋体" w:hAnsi="Times New Roman" w:cs="Times New Roman"/>
          <w:b/>
          <w:bCs/>
          <w:sz w:val="31"/>
          <w:szCs w:val="31"/>
        </w:rPr>
      </w:pPr>
      <w:r>
        <w:rPr>
          <w:rFonts w:ascii="Times New Roman" w:eastAsia="宋体" w:hAnsi="Times New Roman" w:cs="Times New Roman"/>
          <w:b/>
          <w:bCs/>
          <w:spacing w:val="14"/>
          <w:sz w:val="31"/>
          <w:szCs w:val="31"/>
        </w:rPr>
        <w:t>六</w:t>
      </w:r>
      <w:r>
        <w:rPr>
          <w:rFonts w:ascii="Times New Roman" w:eastAsia="宋体" w:hAnsi="Times New Roman" w:cs="Times New Roman"/>
          <w:b/>
          <w:bCs/>
          <w:spacing w:val="8"/>
          <w:sz w:val="31"/>
          <w:szCs w:val="31"/>
        </w:rPr>
        <w:t>、</w:t>
      </w:r>
      <w:r>
        <w:rPr>
          <w:rFonts w:ascii="Times New Roman" w:eastAsia="宋体" w:hAnsi="Times New Roman" w:cs="Times New Roman" w:hint="eastAsia"/>
          <w:b/>
          <w:bCs/>
          <w:spacing w:val="8"/>
          <w:sz w:val="31"/>
          <w:szCs w:val="31"/>
        </w:rPr>
        <w:t>重大意见分歧的处理依据和结果</w:t>
      </w:r>
    </w:p>
    <w:p w:rsidR="009502C6" w:rsidRDefault="00F5759F" w:rsidP="009502C6">
      <w:pPr>
        <w:spacing w:line="360" w:lineRule="auto"/>
        <w:ind w:firstLineChars="200" w:firstLine="548"/>
        <w:rPr>
          <w:rFonts w:ascii="Times New Roman" w:eastAsia="宋体" w:hAnsi="Times New Roman" w:cs="Times New Roman"/>
          <w:spacing w:val="-6"/>
          <w:sz w:val="28"/>
          <w:szCs w:val="28"/>
        </w:rPr>
      </w:pPr>
      <w:r>
        <w:rPr>
          <w:rFonts w:ascii="Times New Roman" w:eastAsia="宋体" w:hAnsi="Times New Roman" w:cs="Times New Roman" w:hint="eastAsia"/>
          <w:spacing w:val="-6"/>
          <w:sz w:val="28"/>
          <w:szCs w:val="28"/>
        </w:rPr>
        <w:t>发送征求意见单位数</w:t>
      </w:r>
      <w:r>
        <w:rPr>
          <w:rFonts w:ascii="Times New Roman" w:eastAsia="宋体" w:hAnsi="Times New Roman" w:cs="Times New Roman" w:hint="eastAsia"/>
          <w:spacing w:val="-6"/>
          <w:sz w:val="28"/>
          <w:szCs w:val="28"/>
        </w:rPr>
        <w:t>5</w:t>
      </w:r>
      <w:r>
        <w:rPr>
          <w:rFonts w:ascii="Times New Roman" w:eastAsia="宋体" w:hAnsi="Times New Roman" w:cs="Times New Roman" w:hint="eastAsia"/>
          <w:spacing w:val="-6"/>
          <w:sz w:val="28"/>
          <w:szCs w:val="28"/>
        </w:rPr>
        <w:t>个，收到征求意见稿回函的单位数</w:t>
      </w:r>
      <w:r>
        <w:rPr>
          <w:rFonts w:ascii="Times New Roman" w:eastAsia="宋体" w:hAnsi="Times New Roman" w:cs="Times New Roman" w:hint="eastAsia"/>
          <w:spacing w:val="-6"/>
          <w:sz w:val="28"/>
          <w:szCs w:val="28"/>
        </w:rPr>
        <w:t>5</w:t>
      </w:r>
      <w:r>
        <w:rPr>
          <w:rFonts w:ascii="Times New Roman" w:eastAsia="宋体" w:hAnsi="Times New Roman" w:cs="Times New Roman" w:hint="eastAsia"/>
          <w:spacing w:val="-6"/>
          <w:sz w:val="28"/>
          <w:szCs w:val="28"/>
        </w:rPr>
        <w:t>个，收到征求意见稿并提出意见的单位数</w:t>
      </w:r>
      <w:r>
        <w:rPr>
          <w:rFonts w:ascii="Times New Roman" w:eastAsia="宋体" w:hAnsi="Times New Roman" w:cs="Times New Roman" w:hint="eastAsia"/>
          <w:spacing w:val="-6"/>
          <w:sz w:val="28"/>
          <w:szCs w:val="28"/>
        </w:rPr>
        <w:t>5</w:t>
      </w:r>
      <w:r>
        <w:rPr>
          <w:rFonts w:ascii="Times New Roman" w:eastAsia="宋体" w:hAnsi="Times New Roman" w:cs="Times New Roman" w:hint="eastAsia"/>
          <w:spacing w:val="-6"/>
          <w:sz w:val="28"/>
          <w:szCs w:val="28"/>
        </w:rPr>
        <w:t>个，没有回函的单位数</w:t>
      </w:r>
      <w:r>
        <w:rPr>
          <w:rFonts w:ascii="Times New Roman" w:eastAsia="宋体" w:hAnsi="Times New Roman" w:cs="Times New Roman" w:hint="eastAsia"/>
          <w:spacing w:val="-6"/>
          <w:sz w:val="28"/>
          <w:szCs w:val="28"/>
        </w:rPr>
        <w:t>0</w:t>
      </w:r>
      <w:r>
        <w:rPr>
          <w:rFonts w:ascii="Times New Roman" w:eastAsia="宋体" w:hAnsi="Times New Roman" w:cs="Times New Roman" w:hint="eastAsia"/>
          <w:spacing w:val="-6"/>
          <w:sz w:val="28"/>
          <w:szCs w:val="28"/>
        </w:rPr>
        <w:t>个，共收到</w:t>
      </w:r>
      <w:r>
        <w:rPr>
          <w:rFonts w:ascii="Times New Roman" w:eastAsia="宋体" w:hAnsi="Times New Roman" w:cs="Times New Roman" w:hint="eastAsia"/>
          <w:spacing w:val="-6"/>
          <w:sz w:val="28"/>
          <w:szCs w:val="28"/>
        </w:rPr>
        <w:t xml:space="preserve"> </w:t>
      </w:r>
      <w:r>
        <w:rPr>
          <w:rFonts w:ascii="Times New Roman" w:eastAsia="宋体" w:hAnsi="Times New Roman" w:cs="Times New Roman" w:hint="eastAsia"/>
          <w:spacing w:val="-6"/>
          <w:sz w:val="28"/>
          <w:szCs w:val="28"/>
        </w:rPr>
        <w:t>26</w:t>
      </w:r>
      <w:r>
        <w:rPr>
          <w:rFonts w:ascii="Times New Roman" w:eastAsia="宋体" w:hAnsi="Times New Roman" w:cs="Times New Roman" w:hint="eastAsia"/>
          <w:spacing w:val="-6"/>
          <w:sz w:val="28"/>
          <w:szCs w:val="28"/>
        </w:rPr>
        <w:t xml:space="preserve"> </w:t>
      </w:r>
      <w:r>
        <w:rPr>
          <w:rFonts w:ascii="Times New Roman" w:eastAsia="宋体" w:hAnsi="Times New Roman" w:cs="Times New Roman" w:hint="eastAsia"/>
          <w:spacing w:val="-6"/>
          <w:sz w:val="28"/>
          <w:szCs w:val="28"/>
        </w:rPr>
        <w:t>条意见，采纳</w:t>
      </w:r>
      <w:r>
        <w:rPr>
          <w:rFonts w:ascii="Times New Roman" w:eastAsia="宋体" w:hAnsi="Times New Roman" w:cs="Times New Roman" w:hint="eastAsia"/>
          <w:spacing w:val="-6"/>
          <w:sz w:val="28"/>
          <w:szCs w:val="28"/>
        </w:rPr>
        <w:t>24</w:t>
      </w:r>
      <w:r>
        <w:rPr>
          <w:rFonts w:ascii="Times New Roman" w:eastAsia="宋体" w:hAnsi="Times New Roman" w:cs="Times New Roman" w:hint="eastAsia"/>
          <w:spacing w:val="-6"/>
          <w:sz w:val="28"/>
          <w:szCs w:val="28"/>
        </w:rPr>
        <w:t>条意见，部分采纳</w:t>
      </w:r>
      <w:r>
        <w:rPr>
          <w:rFonts w:ascii="Times New Roman" w:eastAsia="宋体" w:hAnsi="Times New Roman" w:cs="Times New Roman" w:hint="eastAsia"/>
          <w:spacing w:val="-6"/>
          <w:sz w:val="28"/>
          <w:szCs w:val="28"/>
        </w:rPr>
        <w:t>4</w:t>
      </w:r>
      <w:r>
        <w:rPr>
          <w:rFonts w:ascii="Times New Roman" w:eastAsia="宋体" w:hAnsi="Times New Roman" w:cs="Times New Roman" w:hint="eastAsia"/>
          <w:spacing w:val="-6"/>
          <w:sz w:val="28"/>
          <w:szCs w:val="28"/>
        </w:rPr>
        <w:t xml:space="preserve"> </w:t>
      </w:r>
      <w:r>
        <w:rPr>
          <w:rFonts w:ascii="Times New Roman" w:eastAsia="宋体" w:hAnsi="Times New Roman" w:cs="Times New Roman" w:hint="eastAsia"/>
          <w:spacing w:val="-6"/>
          <w:sz w:val="28"/>
          <w:szCs w:val="28"/>
        </w:rPr>
        <w:t>条意见，未采纳</w:t>
      </w:r>
      <w:r>
        <w:rPr>
          <w:rFonts w:ascii="Times New Roman" w:eastAsia="宋体" w:hAnsi="Times New Roman" w:cs="Times New Roman" w:hint="eastAsia"/>
          <w:spacing w:val="-6"/>
          <w:sz w:val="28"/>
          <w:szCs w:val="28"/>
        </w:rPr>
        <w:t>2</w:t>
      </w:r>
      <w:r>
        <w:rPr>
          <w:rFonts w:ascii="Times New Roman" w:eastAsia="宋体" w:hAnsi="Times New Roman" w:cs="Times New Roman" w:hint="eastAsia"/>
          <w:spacing w:val="-6"/>
          <w:sz w:val="28"/>
          <w:szCs w:val="28"/>
        </w:rPr>
        <w:t>条意见</w:t>
      </w:r>
      <w:r>
        <w:rPr>
          <w:rFonts w:ascii="Times New Roman" w:eastAsia="宋体" w:hAnsi="Times New Roman" w:cs="Times New Roman" w:hint="eastAsia"/>
          <w:spacing w:val="-6"/>
          <w:sz w:val="28"/>
          <w:szCs w:val="28"/>
        </w:rPr>
        <w:t>，征求意见情况见附表</w:t>
      </w:r>
      <w:r>
        <w:rPr>
          <w:rFonts w:ascii="Times New Roman" w:eastAsia="宋体" w:hAnsi="Times New Roman" w:cs="Times New Roman" w:hint="eastAsia"/>
          <w:spacing w:val="-6"/>
          <w:sz w:val="28"/>
          <w:szCs w:val="28"/>
        </w:rPr>
        <w:t>。</w:t>
      </w:r>
    </w:p>
    <w:p w:rsidR="009502C6" w:rsidRDefault="00F5759F" w:rsidP="009502C6">
      <w:pPr>
        <w:spacing w:line="360" w:lineRule="auto"/>
        <w:ind w:firstLineChars="200" w:firstLine="638"/>
        <w:rPr>
          <w:rFonts w:ascii="Times New Roman" w:eastAsia="宋体" w:hAnsi="Times New Roman" w:cs="Times New Roman"/>
          <w:b/>
          <w:bCs/>
          <w:spacing w:val="8"/>
          <w:sz w:val="31"/>
          <w:szCs w:val="31"/>
        </w:rPr>
      </w:pPr>
      <w:r>
        <w:rPr>
          <w:rFonts w:ascii="Times New Roman" w:eastAsia="宋体" w:hAnsi="Times New Roman" w:cs="Times New Roman" w:hint="eastAsia"/>
          <w:b/>
          <w:bCs/>
          <w:spacing w:val="8"/>
          <w:sz w:val="31"/>
          <w:szCs w:val="31"/>
        </w:rPr>
        <w:t>七、作为推荐性标准的建议及理由</w:t>
      </w:r>
      <w:bookmarkStart w:id="0" w:name="_GoBack"/>
      <w:bookmarkEnd w:id="0"/>
    </w:p>
    <w:p w:rsidR="009502C6" w:rsidRDefault="00F5759F">
      <w:pPr>
        <w:widowControl/>
        <w:numPr>
          <w:ilvl w:val="0"/>
          <w:numId w:val="12"/>
        </w:numPr>
        <w:spacing w:line="360" w:lineRule="auto"/>
        <w:ind w:left="0"/>
        <w:rPr>
          <w:rFonts w:ascii="Times New Roman" w:eastAsia="宋体" w:hAnsi="Times New Roman" w:cs="Times New Roman"/>
          <w:spacing w:val="-3"/>
          <w:sz w:val="28"/>
          <w:szCs w:val="28"/>
        </w:rPr>
      </w:pPr>
      <w:r>
        <w:rPr>
          <w:rFonts w:ascii="Times New Roman" w:eastAsia="宋体" w:hAnsi="Times New Roman" w:cs="Times New Roman" w:hint="eastAsia"/>
          <w:spacing w:val="-3"/>
          <w:sz w:val="28"/>
          <w:szCs w:val="28"/>
        </w:rPr>
        <w:t>建议本标准为推荐性标准，因为本标准的实施能够适应并满足山西省射干生产需求，</w:t>
      </w:r>
      <w:r>
        <w:rPr>
          <w:rFonts w:ascii="Times New Roman" w:eastAsia="宋体" w:hAnsi="Times New Roman" w:cs="Times New Roman"/>
          <w:spacing w:val="-3"/>
          <w:sz w:val="28"/>
          <w:szCs w:val="28"/>
        </w:rPr>
        <w:t>通过制定和实施</w:t>
      </w:r>
      <w:r>
        <w:rPr>
          <w:rFonts w:ascii="Times New Roman" w:eastAsia="宋体" w:hAnsi="Times New Roman" w:cs="Times New Roman" w:hint="eastAsia"/>
          <w:spacing w:val="-3"/>
          <w:sz w:val="28"/>
          <w:szCs w:val="28"/>
        </w:rPr>
        <w:t>本标准</w:t>
      </w:r>
      <w:r>
        <w:rPr>
          <w:rFonts w:ascii="Times New Roman" w:eastAsia="宋体" w:hAnsi="Times New Roman" w:cs="Times New Roman"/>
          <w:spacing w:val="-3"/>
          <w:sz w:val="28"/>
          <w:szCs w:val="28"/>
        </w:rPr>
        <w:t>，可以推动</w:t>
      </w:r>
      <w:r>
        <w:rPr>
          <w:rFonts w:ascii="Times New Roman" w:eastAsia="宋体" w:hAnsi="Times New Roman" w:cs="Times New Roman" w:hint="eastAsia"/>
          <w:spacing w:val="-3"/>
          <w:sz w:val="28"/>
          <w:szCs w:val="28"/>
        </w:rPr>
        <w:t>山西省射干</w:t>
      </w:r>
      <w:r>
        <w:rPr>
          <w:rFonts w:ascii="Times New Roman" w:eastAsia="宋体" w:hAnsi="Times New Roman" w:cs="Times New Roman"/>
          <w:spacing w:val="-3"/>
          <w:sz w:val="28"/>
          <w:szCs w:val="28"/>
        </w:rPr>
        <w:t>产业的发展，提高</w:t>
      </w:r>
      <w:r>
        <w:rPr>
          <w:rFonts w:ascii="Times New Roman" w:eastAsia="宋体" w:hAnsi="Times New Roman" w:cs="Times New Roman" w:hint="eastAsia"/>
          <w:spacing w:val="-3"/>
          <w:sz w:val="28"/>
          <w:szCs w:val="28"/>
        </w:rPr>
        <w:t>山西省射干</w:t>
      </w:r>
      <w:r>
        <w:rPr>
          <w:rFonts w:ascii="Times New Roman" w:eastAsia="宋体" w:hAnsi="Times New Roman" w:cs="Times New Roman"/>
          <w:spacing w:val="-3"/>
          <w:sz w:val="28"/>
          <w:szCs w:val="28"/>
        </w:rPr>
        <w:t>的质量和竞争力，从而增加地方的经济效益</w:t>
      </w:r>
      <w:r>
        <w:rPr>
          <w:rFonts w:ascii="Times New Roman" w:eastAsia="宋体" w:hAnsi="Times New Roman" w:cs="Times New Roman" w:hint="eastAsia"/>
          <w:spacing w:val="-3"/>
          <w:sz w:val="28"/>
          <w:szCs w:val="28"/>
        </w:rPr>
        <w:t>，</w:t>
      </w:r>
      <w:r>
        <w:rPr>
          <w:rFonts w:ascii="Times New Roman" w:eastAsia="宋体" w:hAnsi="Times New Roman" w:cs="Times New Roman"/>
          <w:spacing w:val="-3"/>
          <w:sz w:val="28"/>
          <w:szCs w:val="28"/>
        </w:rPr>
        <w:t>促进地方经济的发展</w:t>
      </w:r>
      <w:r>
        <w:rPr>
          <w:rFonts w:ascii="Times New Roman" w:eastAsia="宋体" w:hAnsi="Times New Roman" w:cs="Times New Roman" w:hint="eastAsia"/>
          <w:spacing w:val="-3"/>
          <w:sz w:val="28"/>
          <w:szCs w:val="28"/>
        </w:rPr>
        <w:t>。</w:t>
      </w:r>
      <w:r>
        <w:rPr>
          <w:rFonts w:ascii="Times New Roman" w:eastAsia="宋体" w:hAnsi="Times New Roman" w:cs="Times New Roman"/>
          <w:spacing w:val="-3"/>
          <w:sz w:val="28"/>
          <w:szCs w:val="28"/>
        </w:rPr>
        <w:t>保障</w:t>
      </w:r>
      <w:r>
        <w:rPr>
          <w:rFonts w:ascii="Times New Roman" w:eastAsia="宋体" w:hAnsi="Times New Roman" w:cs="Times New Roman" w:hint="eastAsia"/>
          <w:spacing w:val="-3"/>
          <w:sz w:val="28"/>
          <w:szCs w:val="28"/>
        </w:rPr>
        <w:t>山西射干产业健康发展。</w:t>
      </w:r>
    </w:p>
    <w:p w:rsidR="009502C6" w:rsidRDefault="00F5759F" w:rsidP="009502C6">
      <w:pPr>
        <w:spacing w:line="360" w:lineRule="auto"/>
        <w:ind w:firstLineChars="200" w:firstLine="638"/>
        <w:rPr>
          <w:rFonts w:ascii="Times New Roman" w:eastAsia="宋体" w:hAnsi="Times New Roman" w:cs="Times New Roman"/>
          <w:b/>
          <w:bCs/>
          <w:spacing w:val="8"/>
          <w:sz w:val="31"/>
          <w:szCs w:val="31"/>
        </w:rPr>
      </w:pPr>
      <w:r>
        <w:rPr>
          <w:rFonts w:ascii="Times New Roman" w:eastAsia="宋体" w:hAnsi="Times New Roman" w:cs="Times New Roman" w:hint="eastAsia"/>
          <w:b/>
          <w:bCs/>
          <w:spacing w:val="8"/>
          <w:sz w:val="31"/>
          <w:szCs w:val="31"/>
        </w:rPr>
        <w:t>八、标准实施的措施建议</w:t>
      </w:r>
    </w:p>
    <w:p w:rsidR="009502C6" w:rsidRDefault="00F5759F" w:rsidP="009502C6">
      <w:pPr>
        <w:spacing w:line="360" w:lineRule="auto"/>
        <w:ind w:firstLineChars="200" w:firstLine="554"/>
        <w:rPr>
          <w:rFonts w:ascii="Times New Roman" w:eastAsia="宋体" w:hAnsi="Times New Roman" w:cs="Times New Roman"/>
          <w:spacing w:val="-3"/>
          <w:sz w:val="28"/>
          <w:szCs w:val="28"/>
        </w:rPr>
      </w:pPr>
      <w:r>
        <w:rPr>
          <w:rFonts w:ascii="Times New Roman" w:eastAsia="宋体" w:hAnsi="Times New Roman" w:cs="Times New Roman" w:hint="eastAsia"/>
          <w:spacing w:val="-3"/>
          <w:sz w:val="28"/>
          <w:szCs w:val="28"/>
        </w:rPr>
        <w:t>标准颁布后，项目组将按照《山西省地方标准标准化条例》，积</w:t>
      </w:r>
      <w:r>
        <w:rPr>
          <w:rFonts w:ascii="Times New Roman" w:eastAsia="宋体" w:hAnsi="Times New Roman" w:cs="Times New Roman" w:hint="eastAsia"/>
          <w:spacing w:val="-3"/>
          <w:sz w:val="28"/>
          <w:szCs w:val="28"/>
        </w:rPr>
        <w:lastRenderedPageBreak/>
        <w:t>极开展《射干生产技术规程》宣传贯彻工作，在山西射干主要产区积极宣传，带动药农学标准、用标准、规范射干生产、流通。</w:t>
      </w:r>
      <w:r>
        <w:rPr>
          <w:rFonts w:ascii="Times New Roman" w:eastAsia="宋体" w:hAnsi="Times New Roman" w:cs="Times New Roman" w:hint="eastAsia"/>
          <w:spacing w:val="-3"/>
          <w:sz w:val="28"/>
          <w:szCs w:val="28"/>
        </w:rPr>
        <w:t xml:space="preserve"> </w:t>
      </w:r>
    </w:p>
    <w:p w:rsidR="009502C6" w:rsidRDefault="00F5759F" w:rsidP="009502C6">
      <w:pPr>
        <w:spacing w:line="360" w:lineRule="auto"/>
        <w:ind w:firstLineChars="200" w:firstLine="554"/>
        <w:rPr>
          <w:rFonts w:ascii="Times New Roman" w:eastAsia="宋体" w:hAnsi="Times New Roman" w:cs="Times New Roman"/>
          <w:spacing w:val="-3"/>
          <w:sz w:val="28"/>
          <w:szCs w:val="28"/>
        </w:rPr>
      </w:pPr>
      <w:r>
        <w:rPr>
          <w:rFonts w:ascii="Times New Roman" w:eastAsia="宋体" w:hAnsi="Times New Roman" w:cs="Times New Roman"/>
          <w:spacing w:val="-3"/>
          <w:sz w:val="28"/>
          <w:szCs w:val="28"/>
        </w:rPr>
        <w:t>(</w:t>
      </w:r>
      <w:r>
        <w:rPr>
          <w:rFonts w:ascii="Times New Roman" w:eastAsia="宋体" w:hAnsi="Times New Roman" w:cs="Times New Roman" w:hint="eastAsia"/>
          <w:spacing w:val="-3"/>
          <w:sz w:val="28"/>
          <w:szCs w:val="28"/>
        </w:rPr>
        <w:t>一</w:t>
      </w:r>
      <w:r>
        <w:rPr>
          <w:rFonts w:ascii="Times New Roman" w:eastAsia="宋体" w:hAnsi="Times New Roman" w:cs="Times New Roman"/>
          <w:spacing w:val="-3"/>
          <w:sz w:val="28"/>
          <w:szCs w:val="28"/>
        </w:rPr>
        <w:t xml:space="preserve">) </w:t>
      </w:r>
      <w:r>
        <w:rPr>
          <w:rFonts w:ascii="Times New Roman" w:eastAsia="宋体" w:hAnsi="Times New Roman" w:cs="Times New Roman" w:hint="eastAsia"/>
          <w:spacing w:val="-3"/>
          <w:sz w:val="28"/>
          <w:szCs w:val="28"/>
        </w:rPr>
        <w:t>示范推广</w:t>
      </w:r>
      <w:r>
        <w:rPr>
          <w:rFonts w:ascii="Times New Roman" w:eastAsia="宋体" w:hAnsi="Times New Roman" w:cs="Times New Roman" w:hint="eastAsia"/>
          <w:spacing w:val="-3"/>
          <w:sz w:val="28"/>
          <w:szCs w:val="28"/>
        </w:rPr>
        <w:t xml:space="preserve"> </w:t>
      </w:r>
    </w:p>
    <w:p w:rsidR="009502C6" w:rsidRDefault="00F5759F" w:rsidP="009502C6">
      <w:pPr>
        <w:spacing w:line="360" w:lineRule="auto"/>
        <w:ind w:firstLineChars="200" w:firstLine="554"/>
        <w:rPr>
          <w:rFonts w:ascii="Times New Roman" w:eastAsia="宋体" w:hAnsi="Times New Roman" w:cs="Times New Roman"/>
          <w:spacing w:val="-3"/>
          <w:sz w:val="28"/>
          <w:szCs w:val="28"/>
        </w:rPr>
      </w:pPr>
      <w:r>
        <w:rPr>
          <w:rFonts w:ascii="Times New Roman" w:eastAsia="宋体" w:hAnsi="Times New Roman" w:cs="Times New Roman" w:hint="eastAsia"/>
          <w:spacing w:val="-3"/>
          <w:sz w:val="28"/>
          <w:szCs w:val="28"/>
        </w:rPr>
        <w:t>首先，在公司生产实践中，严格执行标准；其次，在山西射干主要产区、公司经营区域建立规范化射干种植田，辐射带动周边地区实施本标准，以点带面，普及射干规范生产，充分发挥标准化作用。</w:t>
      </w:r>
    </w:p>
    <w:p w:rsidR="009502C6" w:rsidRDefault="00F5759F" w:rsidP="009502C6">
      <w:pPr>
        <w:spacing w:line="360" w:lineRule="auto"/>
        <w:ind w:firstLineChars="200" w:firstLine="554"/>
        <w:rPr>
          <w:rFonts w:ascii="Times New Roman" w:eastAsia="宋体" w:hAnsi="Times New Roman" w:cs="Times New Roman"/>
          <w:spacing w:val="-3"/>
          <w:sz w:val="28"/>
          <w:szCs w:val="28"/>
        </w:rPr>
      </w:pPr>
      <w:r>
        <w:rPr>
          <w:rFonts w:ascii="Times New Roman" w:eastAsia="宋体" w:hAnsi="Times New Roman" w:cs="Times New Roman"/>
          <w:spacing w:val="-3"/>
          <w:sz w:val="28"/>
          <w:szCs w:val="28"/>
        </w:rPr>
        <w:t>(</w:t>
      </w:r>
      <w:r>
        <w:rPr>
          <w:rFonts w:ascii="Times New Roman" w:eastAsia="宋体" w:hAnsi="Times New Roman" w:cs="Times New Roman" w:hint="eastAsia"/>
          <w:spacing w:val="-3"/>
          <w:sz w:val="28"/>
          <w:szCs w:val="28"/>
        </w:rPr>
        <w:t>二</w:t>
      </w:r>
      <w:r>
        <w:rPr>
          <w:rFonts w:ascii="Times New Roman" w:eastAsia="宋体" w:hAnsi="Times New Roman" w:cs="Times New Roman"/>
          <w:spacing w:val="-3"/>
          <w:sz w:val="28"/>
          <w:szCs w:val="28"/>
        </w:rPr>
        <w:t xml:space="preserve">) </w:t>
      </w:r>
      <w:r>
        <w:rPr>
          <w:rFonts w:ascii="Times New Roman" w:eastAsia="宋体" w:hAnsi="Times New Roman" w:cs="Times New Roman" w:hint="eastAsia"/>
          <w:spacing w:val="-3"/>
          <w:sz w:val="28"/>
          <w:szCs w:val="28"/>
        </w:rPr>
        <w:t>专题培训</w:t>
      </w:r>
    </w:p>
    <w:p w:rsidR="009502C6" w:rsidRDefault="00F5759F" w:rsidP="009502C6">
      <w:pPr>
        <w:spacing w:line="360" w:lineRule="auto"/>
        <w:ind w:firstLineChars="200" w:firstLine="554"/>
        <w:rPr>
          <w:rFonts w:ascii="Times New Roman" w:eastAsia="宋体" w:hAnsi="Times New Roman" w:cs="Times New Roman"/>
          <w:spacing w:val="-3"/>
          <w:sz w:val="28"/>
          <w:szCs w:val="28"/>
        </w:rPr>
      </w:pPr>
      <w:r>
        <w:rPr>
          <w:rFonts w:ascii="Times New Roman" w:eastAsia="宋体" w:hAnsi="Times New Roman" w:cs="Times New Roman" w:hint="eastAsia"/>
          <w:spacing w:val="-3"/>
          <w:sz w:val="28"/>
          <w:szCs w:val="28"/>
        </w:rPr>
        <w:t>在公司内部开展标准培训，让员工充分了解射干生产技术标准；对经营区域内的农民专业合作社和种植农业户负责人、种植大户、技术骨干和基层农技人员进行射干生产技术标准的培训；与其他公司、单位交流中，积极宣传射干生产技术标准，带动大家学习标准。组织相关从事人员前往规范的基地进行观摩学习。</w:t>
      </w:r>
    </w:p>
    <w:p w:rsidR="009502C6" w:rsidRDefault="00F5759F" w:rsidP="009502C6">
      <w:pPr>
        <w:spacing w:line="360" w:lineRule="auto"/>
        <w:ind w:firstLineChars="200" w:firstLine="554"/>
        <w:rPr>
          <w:rFonts w:ascii="Times New Roman" w:eastAsia="宋体" w:hAnsi="Times New Roman" w:cs="Times New Roman"/>
          <w:spacing w:val="-3"/>
          <w:sz w:val="28"/>
          <w:szCs w:val="28"/>
        </w:rPr>
      </w:pPr>
      <w:r>
        <w:rPr>
          <w:rFonts w:ascii="Times New Roman" w:eastAsia="宋体" w:hAnsi="Times New Roman" w:cs="Times New Roman"/>
          <w:spacing w:val="-3"/>
          <w:sz w:val="28"/>
          <w:szCs w:val="28"/>
        </w:rPr>
        <w:t>(</w:t>
      </w:r>
      <w:r>
        <w:rPr>
          <w:rFonts w:ascii="Times New Roman" w:eastAsia="宋体" w:hAnsi="Times New Roman" w:cs="Times New Roman" w:hint="eastAsia"/>
          <w:spacing w:val="-3"/>
          <w:sz w:val="28"/>
          <w:szCs w:val="28"/>
        </w:rPr>
        <w:t>三</w:t>
      </w:r>
      <w:r>
        <w:rPr>
          <w:rFonts w:ascii="Times New Roman" w:eastAsia="宋体" w:hAnsi="Times New Roman" w:cs="Times New Roman"/>
          <w:spacing w:val="-3"/>
          <w:sz w:val="28"/>
          <w:szCs w:val="28"/>
        </w:rPr>
        <w:t xml:space="preserve">) </w:t>
      </w:r>
      <w:r>
        <w:rPr>
          <w:rFonts w:ascii="Times New Roman" w:eastAsia="宋体" w:hAnsi="Times New Roman" w:cs="Times New Roman" w:hint="eastAsia"/>
          <w:spacing w:val="-3"/>
          <w:sz w:val="28"/>
          <w:szCs w:val="28"/>
        </w:rPr>
        <w:t>媒体宣传</w:t>
      </w:r>
    </w:p>
    <w:p w:rsidR="009502C6" w:rsidRDefault="00F5759F" w:rsidP="009502C6">
      <w:pPr>
        <w:spacing w:line="360" w:lineRule="auto"/>
        <w:ind w:firstLineChars="200" w:firstLine="554"/>
        <w:rPr>
          <w:rFonts w:ascii="Times New Roman" w:eastAsia="宋体" w:hAnsi="Times New Roman" w:cs="Times New Roman"/>
          <w:spacing w:val="-3"/>
          <w:sz w:val="28"/>
          <w:szCs w:val="28"/>
        </w:rPr>
        <w:sectPr w:rsidR="009502C6">
          <w:footerReference w:type="default" r:id="rId8"/>
          <w:pgSz w:w="11906" w:h="16839"/>
          <w:pgMar w:top="1431" w:right="1768" w:bottom="1151" w:left="1785" w:header="0" w:footer="991" w:gutter="0"/>
          <w:pgNumType w:start="1"/>
          <w:cols w:space="720"/>
        </w:sectPr>
      </w:pPr>
      <w:r>
        <w:rPr>
          <w:rFonts w:ascii="Times New Roman" w:eastAsia="宋体" w:hAnsi="Times New Roman" w:cs="Times New Roman" w:hint="eastAsia"/>
          <w:spacing w:val="-3"/>
          <w:sz w:val="28"/>
          <w:szCs w:val="28"/>
        </w:rPr>
        <w:t>本标准发布实施后，项目单位将通过报纸、电视报道、网络等媒体进行宣传报道，根据标准内容编制详</w:t>
      </w:r>
      <w:r>
        <w:rPr>
          <w:rFonts w:ascii="Times New Roman" w:eastAsia="宋体" w:hAnsi="Times New Roman" w:cs="Times New Roman" w:hint="eastAsia"/>
          <w:spacing w:val="-3"/>
          <w:sz w:val="28"/>
          <w:szCs w:val="28"/>
        </w:rPr>
        <w:t>细的宣传手册发放给员工、种植户，加快宣传普及力度，确保本标准更好地应用于生产实践。</w:t>
      </w:r>
    </w:p>
    <w:p w:rsidR="009502C6" w:rsidRDefault="00F5759F">
      <w:pPr>
        <w:rPr>
          <w:rFonts w:ascii="仿宋_GB2312" w:eastAsia="仿宋_GB2312" w:hAnsi="宋体"/>
          <w:sz w:val="24"/>
        </w:rPr>
      </w:pPr>
      <w:r>
        <w:rPr>
          <w:rFonts w:ascii="仿宋_GB2312" w:eastAsia="仿宋_GB2312" w:hAnsi="宋体" w:hint="eastAsia"/>
          <w:sz w:val="24"/>
        </w:rPr>
        <w:lastRenderedPageBreak/>
        <w:t>附表</w:t>
      </w:r>
    </w:p>
    <w:p w:rsidR="009502C6" w:rsidRDefault="00F5759F" w:rsidP="009502C6">
      <w:pPr>
        <w:spacing w:afterLines="50"/>
        <w:jc w:val="center"/>
        <w:rPr>
          <w:rFonts w:ascii="仿宋_GB2312" w:eastAsia="仿宋_GB2312" w:hAnsi="宋体"/>
          <w:sz w:val="24"/>
        </w:rPr>
      </w:pPr>
      <w:r>
        <w:rPr>
          <w:rFonts w:ascii="仿宋_GB2312" w:eastAsia="仿宋_GB2312" w:hAnsi="宋体" w:hint="eastAsia"/>
          <w:sz w:val="24"/>
        </w:rPr>
        <w:t>《射干生产技术规程》征求意见汇总处理表</w:t>
      </w:r>
    </w:p>
    <w:p w:rsidR="009502C6" w:rsidRDefault="00F5759F">
      <w:pPr>
        <w:ind w:leftChars="228" w:left="479"/>
        <w:rPr>
          <w:rFonts w:ascii="仿宋_GB2312" w:eastAsia="仿宋_GB2312" w:hAnsi="宋体"/>
          <w:sz w:val="24"/>
        </w:rPr>
      </w:pPr>
      <w:r>
        <w:rPr>
          <w:rFonts w:ascii="仿宋_GB2312" w:eastAsia="仿宋_GB2312" w:hAnsi="宋体" w:hint="eastAsia"/>
          <w:sz w:val="24"/>
        </w:rPr>
        <w:t>起草单位：</w:t>
      </w:r>
      <w:r>
        <w:rPr>
          <w:rFonts w:ascii="仿宋_GB2312" w:eastAsia="仿宋_GB2312" w:hAnsi="宋体" w:hint="eastAsia"/>
          <w:sz w:val="24"/>
        </w:rPr>
        <w:t>山西国泰中药股份有限公司</w:t>
      </w:r>
      <w:r>
        <w:rPr>
          <w:rFonts w:ascii="仿宋_GB2312" w:eastAsia="仿宋_GB2312" w:hAnsi="宋体" w:hint="eastAsia"/>
          <w:sz w:val="24"/>
        </w:rPr>
        <w:t xml:space="preserve"> </w:t>
      </w:r>
      <w:r>
        <w:rPr>
          <w:rFonts w:ascii="仿宋_GB2312" w:eastAsia="仿宋_GB2312" w:hAnsi="宋体" w:hint="eastAsia"/>
          <w:sz w:val="24"/>
        </w:rPr>
        <w:t xml:space="preserve">山西农业大学经济作物研究所 </w:t>
      </w:r>
      <w:r>
        <w:rPr>
          <w:rFonts w:ascii="仿宋_GB2312" w:eastAsia="仿宋_GB2312" w:hAnsi="宋体" w:hint="eastAsia"/>
          <w:sz w:val="24"/>
        </w:rPr>
        <w:t>承办人：</w:t>
      </w:r>
      <w:r>
        <w:rPr>
          <w:rFonts w:ascii="仿宋_GB2312" w:eastAsia="仿宋_GB2312" w:hAnsi="宋体" w:hint="eastAsia"/>
          <w:sz w:val="24"/>
        </w:rPr>
        <w:t>王秋宝</w:t>
      </w:r>
      <w:r>
        <w:rPr>
          <w:rFonts w:ascii="仿宋_GB2312" w:eastAsia="仿宋_GB2312" w:hAnsi="宋体" w:hint="eastAsia"/>
          <w:sz w:val="24"/>
        </w:rPr>
        <w:t xml:space="preserve">         </w:t>
      </w:r>
      <w:r>
        <w:rPr>
          <w:rFonts w:ascii="仿宋_GB2312" w:eastAsia="仿宋_GB2312" w:hAnsi="宋体" w:hint="eastAsia"/>
          <w:sz w:val="24"/>
        </w:rPr>
        <w:t>联系电话：</w:t>
      </w:r>
      <w:r>
        <w:rPr>
          <w:rFonts w:ascii="仿宋_GB2312" w:eastAsia="仿宋_GB2312" w:hAnsi="宋体" w:hint="eastAsia"/>
          <w:sz w:val="24"/>
        </w:rPr>
        <w:t>15735171846</w:t>
      </w:r>
      <w:r>
        <w:rPr>
          <w:rFonts w:ascii="仿宋_GB2312" w:eastAsia="仿宋_GB2312" w:hAnsi="宋体" w:hint="eastAsia"/>
          <w:sz w:val="24"/>
        </w:rPr>
        <w:t xml:space="preserve">         </w:t>
      </w:r>
      <w:r>
        <w:rPr>
          <w:rFonts w:ascii="仿宋_GB2312" w:eastAsia="仿宋_GB2312" w:hAnsi="宋体" w:hint="eastAsia"/>
          <w:sz w:val="24"/>
        </w:rPr>
        <w:t>填写时间：</w:t>
      </w:r>
      <w:r>
        <w:rPr>
          <w:rFonts w:ascii="仿宋_GB2312" w:eastAsia="仿宋_GB2312" w:hAnsi="宋体" w:hint="eastAsia"/>
          <w:sz w:val="24"/>
        </w:rPr>
        <w:t>2024</w:t>
      </w:r>
      <w:r>
        <w:rPr>
          <w:rFonts w:ascii="仿宋_GB2312" w:eastAsia="仿宋_GB2312" w:hAnsi="宋体" w:hint="eastAsia"/>
          <w:sz w:val="24"/>
        </w:rPr>
        <w:t>年</w:t>
      </w:r>
      <w:r>
        <w:rPr>
          <w:rFonts w:ascii="仿宋_GB2312" w:eastAsia="仿宋_GB2312" w:hAnsi="宋体" w:hint="eastAsia"/>
          <w:sz w:val="24"/>
        </w:rPr>
        <w:t>10</w:t>
      </w:r>
      <w:r>
        <w:rPr>
          <w:rFonts w:ascii="仿宋_GB2312" w:eastAsia="仿宋_GB2312" w:hAnsi="宋体" w:hint="eastAsia"/>
          <w:sz w:val="24"/>
        </w:rPr>
        <w:t>月</w:t>
      </w:r>
      <w:r>
        <w:rPr>
          <w:rFonts w:ascii="仿宋_GB2312" w:eastAsia="仿宋_GB2312" w:hAnsi="宋体" w:hint="eastAsia"/>
          <w:sz w:val="24"/>
        </w:rPr>
        <w:t>16</w:t>
      </w:r>
      <w:r>
        <w:rPr>
          <w:rFonts w:ascii="仿宋_GB2312" w:eastAsia="仿宋_GB2312" w:hAnsi="宋体" w:hint="eastAsia"/>
          <w:sz w:val="24"/>
        </w:rPr>
        <w:t>日</w:t>
      </w:r>
    </w:p>
    <w:tbl>
      <w:tblPr>
        <w:tblStyle w:val="aff9"/>
        <w:tblW w:w="13675" w:type="dxa"/>
        <w:jc w:val="center"/>
        <w:tblLook w:val="04A0"/>
      </w:tblPr>
      <w:tblGrid>
        <w:gridCol w:w="849"/>
        <w:gridCol w:w="1692"/>
        <w:gridCol w:w="3833"/>
        <w:gridCol w:w="2437"/>
        <w:gridCol w:w="1774"/>
        <w:gridCol w:w="3090"/>
      </w:tblGrid>
      <w:tr w:rsidR="009502C6">
        <w:trPr>
          <w:trHeight w:val="684"/>
          <w:jc w:val="center"/>
        </w:trPr>
        <w:tc>
          <w:tcPr>
            <w:tcW w:w="849" w:type="dxa"/>
            <w:vAlign w:val="center"/>
          </w:tcPr>
          <w:p w:rsidR="009502C6" w:rsidRDefault="00F5759F">
            <w:pPr>
              <w:jc w:val="center"/>
              <w:rPr>
                <w:rFonts w:ascii="仿宋_GB2312" w:eastAsia="仿宋_GB2312" w:hAnsi="宋体"/>
                <w:sz w:val="24"/>
              </w:rPr>
            </w:pPr>
            <w:r>
              <w:rPr>
                <w:rFonts w:ascii="仿宋_GB2312" w:eastAsia="仿宋_GB2312" w:hAnsi="宋体" w:hint="eastAsia"/>
                <w:sz w:val="24"/>
              </w:rPr>
              <w:t>序号</w:t>
            </w:r>
          </w:p>
        </w:tc>
        <w:tc>
          <w:tcPr>
            <w:tcW w:w="1692" w:type="dxa"/>
            <w:vAlign w:val="center"/>
          </w:tcPr>
          <w:p w:rsidR="009502C6" w:rsidRDefault="00F5759F">
            <w:pPr>
              <w:jc w:val="center"/>
              <w:rPr>
                <w:rFonts w:ascii="仿宋_GB2312" w:eastAsia="仿宋_GB2312" w:hAnsi="宋体"/>
                <w:sz w:val="24"/>
              </w:rPr>
            </w:pPr>
            <w:r>
              <w:rPr>
                <w:rFonts w:ascii="仿宋_GB2312" w:eastAsia="仿宋_GB2312" w:hAnsi="宋体" w:hint="eastAsia"/>
                <w:sz w:val="24"/>
              </w:rPr>
              <w:t>标准章条编号</w:t>
            </w:r>
          </w:p>
        </w:tc>
        <w:tc>
          <w:tcPr>
            <w:tcW w:w="3833" w:type="dxa"/>
            <w:vAlign w:val="center"/>
          </w:tcPr>
          <w:p w:rsidR="009502C6" w:rsidRDefault="00F5759F">
            <w:pPr>
              <w:jc w:val="center"/>
              <w:rPr>
                <w:rFonts w:ascii="仿宋_GB2312" w:eastAsia="仿宋_GB2312" w:hAnsi="宋体"/>
                <w:sz w:val="24"/>
              </w:rPr>
            </w:pPr>
            <w:r>
              <w:rPr>
                <w:rFonts w:ascii="仿宋_GB2312" w:eastAsia="仿宋_GB2312" w:hAnsi="宋体" w:hint="eastAsia"/>
                <w:sz w:val="24"/>
              </w:rPr>
              <w:t>意见内容</w:t>
            </w:r>
          </w:p>
        </w:tc>
        <w:tc>
          <w:tcPr>
            <w:tcW w:w="2437" w:type="dxa"/>
            <w:vAlign w:val="center"/>
          </w:tcPr>
          <w:p w:rsidR="009502C6" w:rsidRDefault="00F5759F">
            <w:pPr>
              <w:jc w:val="center"/>
              <w:rPr>
                <w:rFonts w:ascii="仿宋_GB2312" w:eastAsia="仿宋_GB2312" w:hAnsi="宋体"/>
                <w:sz w:val="24"/>
              </w:rPr>
            </w:pPr>
            <w:r>
              <w:rPr>
                <w:rFonts w:ascii="仿宋_GB2312" w:eastAsia="仿宋_GB2312" w:hAnsi="宋体" w:hint="eastAsia"/>
                <w:sz w:val="24"/>
              </w:rPr>
              <w:t>提出单位</w:t>
            </w:r>
          </w:p>
          <w:p w:rsidR="009502C6" w:rsidRDefault="00F5759F">
            <w:pPr>
              <w:jc w:val="center"/>
              <w:rPr>
                <w:rFonts w:ascii="仿宋_GB2312" w:eastAsia="仿宋_GB2312" w:hAnsi="宋体"/>
                <w:sz w:val="24"/>
              </w:rPr>
            </w:pPr>
            <w:r>
              <w:rPr>
                <w:rFonts w:ascii="仿宋_GB2312" w:eastAsia="仿宋_GB2312" w:hAnsi="宋体" w:hint="eastAsia"/>
                <w:sz w:val="24"/>
              </w:rPr>
              <w:t>（或个人）</w:t>
            </w:r>
          </w:p>
        </w:tc>
        <w:tc>
          <w:tcPr>
            <w:tcW w:w="1774" w:type="dxa"/>
            <w:vAlign w:val="center"/>
          </w:tcPr>
          <w:p w:rsidR="009502C6" w:rsidRDefault="00F5759F">
            <w:pPr>
              <w:jc w:val="center"/>
              <w:rPr>
                <w:rFonts w:ascii="仿宋_GB2312" w:eastAsia="仿宋_GB2312" w:hAnsi="宋体"/>
                <w:sz w:val="24"/>
              </w:rPr>
            </w:pPr>
            <w:r>
              <w:rPr>
                <w:rFonts w:ascii="仿宋_GB2312" w:eastAsia="仿宋_GB2312" w:hAnsi="宋体" w:hint="eastAsia"/>
                <w:sz w:val="24"/>
              </w:rPr>
              <w:t>处理意见</w:t>
            </w:r>
          </w:p>
          <w:p w:rsidR="009502C6" w:rsidRDefault="00F5759F">
            <w:pPr>
              <w:jc w:val="center"/>
              <w:rPr>
                <w:rFonts w:ascii="仿宋_GB2312" w:eastAsia="仿宋_GB2312" w:hAnsi="宋体"/>
                <w:sz w:val="24"/>
              </w:rPr>
            </w:pPr>
            <w:r>
              <w:rPr>
                <w:rFonts w:ascii="仿宋_GB2312" w:eastAsia="仿宋_GB2312" w:hAnsi="宋体" w:hint="eastAsia"/>
                <w:sz w:val="24"/>
              </w:rPr>
              <w:t>（采纳</w:t>
            </w:r>
            <w:r>
              <w:rPr>
                <w:rFonts w:ascii="仿宋_GB2312" w:eastAsia="仿宋_GB2312" w:hAnsi="宋体"/>
                <w:sz w:val="24"/>
              </w:rPr>
              <w:t>/</w:t>
            </w:r>
            <w:r>
              <w:rPr>
                <w:rFonts w:ascii="仿宋_GB2312" w:eastAsia="仿宋_GB2312" w:hAnsi="宋体" w:hint="eastAsia"/>
                <w:sz w:val="24"/>
              </w:rPr>
              <w:t>不采纳）</w:t>
            </w:r>
          </w:p>
        </w:tc>
        <w:tc>
          <w:tcPr>
            <w:tcW w:w="3090" w:type="dxa"/>
            <w:vAlign w:val="center"/>
          </w:tcPr>
          <w:p w:rsidR="009502C6" w:rsidRDefault="00F5759F">
            <w:pPr>
              <w:jc w:val="center"/>
              <w:rPr>
                <w:rFonts w:ascii="仿宋_GB2312" w:eastAsia="仿宋_GB2312" w:hAnsi="宋体"/>
                <w:sz w:val="24"/>
              </w:rPr>
            </w:pPr>
            <w:r>
              <w:rPr>
                <w:rFonts w:ascii="仿宋_GB2312" w:eastAsia="仿宋_GB2312" w:hAnsi="宋体" w:hint="eastAsia"/>
                <w:sz w:val="24"/>
              </w:rPr>
              <w:t>意见处理说明</w:t>
            </w:r>
          </w:p>
          <w:p w:rsidR="009502C6" w:rsidRDefault="00F5759F">
            <w:pPr>
              <w:jc w:val="center"/>
              <w:rPr>
                <w:rFonts w:ascii="仿宋_GB2312" w:eastAsia="仿宋_GB2312" w:hAnsi="宋体"/>
                <w:sz w:val="24"/>
              </w:rPr>
            </w:pPr>
            <w:r>
              <w:rPr>
                <w:rFonts w:ascii="仿宋_GB2312" w:eastAsia="仿宋_GB2312" w:hAnsi="宋体" w:hint="eastAsia"/>
                <w:sz w:val="24"/>
              </w:rPr>
              <w:t>（不采纳理由等）</w:t>
            </w:r>
          </w:p>
        </w:tc>
      </w:tr>
      <w:tr w:rsidR="009502C6">
        <w:trPr>
          <w:trHeight w:val="684"/>
          <w:jc w:val="center"/>
        </w:trPr>
        <w:tc>
          <w:tcPr>
            <w:tcW w:w="849"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1</w:t>
            </w:r>
          </w:p>
        </w:tc>
        <w:tc>
          <w:tcPr>
            <w:tcW w:w="1692" w:type="dxa"/>
            <w:vAlign w:val="center"/>
          </w:tcPr>
          <w:p w:rsidR="009502C6" w:rsidRDefault="00F5759F" w:rsidP="009502C6">
            <w:pPr>
              <w:pStyle w:val="aff5"/>
              <w:widowControl/>
              <w:numPr>
                <w:ilvl w:val="2"/>
                <w:numId w:val="0"/>
              </w:numPr>
              <w:spacing w:beforeLines="50" w:afterLines="50"/>
              <w:jc w:val="center"/>
              <w:outlineLvl w:val="3"/>
              <w:rPr>
                <w:rFonts w:ascii="宋体" w:eastAsia="宋体" w:hAnsi="宋体" w:cs="宋体"/>
                <w:sz w:val="21"/>
                <w:szCs w:val="21"/>
              </w:rPr>
            </w:pPr>
            <w:r>
              <w:rPr>
                <w:rFonts w:ascii="宋体" w:eastAsia="宋体" w:hAnsi="宋体" w:cs="宋体" w:hint="eastAsia"/>
                <w:kern w:val="0"/>
                <w:sz w:val="21"/>
                <w:szCs w:val="21"/>
                <w:lang/>
              </w:rPr>
              <w:t>1</w:t>
            </w:r>
          </w:p>
        </w:tc>
        <w:tc>
          <w:tcPr>
            <w:tcW w:w="3833" w:type="dxa"/>
            <w:vAlign w:val="center"/>
          </w:tcPr>
          <w:p w:rsidR="009502C6" w:rsidRDefault="00F5759F">
            <w:pPr>
              <w:jc w:val="center"/>
              <w:rPr>
                <w:rFonts w:ascii="宋体" w:eastAsia="宋体" w:hAnsi="宋体" w:cs="宋体"/>
                <w:szCs w:val="21"/>
              </w:rPr>
            </w:pPr>
            <w:r>
              <w:rPr>
                <w:rFonts w:ascii="宋体" w:eastAsia="宋体" w:hAnsi="宋体" w:cs="宋体" w:hint="eastAsia"/>
                <w:szCs w:val="21"/>
                <w:lang/>
              </w:rPr>
              <w:t>正文中第一次出现射干需要标出拉丁名。理由为植物名第一次出现要标出拉丁名。</w:t>
            </w:r>
          </w:p>
        </w:tc>
        <w:tc>
          <w:tcPr>
            <w:tcW w:w="2437" w:type="dxa"/>
            <w:vAlign w:val="center"/>
          </w:tcPr>
          <w:p w:rsidR="009502C6" w:rsidRDefault="00F5759F">
            <w:pPr>
              <w:jc w:val="center"/>
              <w:rPr>
                <w:rFonts w:ascii="宋体" w:eastAsia="宋体" w:hAnsi="宋体" w:cs="宋体"/>
                <w:szCs w:val="21"/>
                <w:lang/>
              </w:rPr>
            </w:pPr>
            <w:r>
              <w:rPr>
                <w:rFonts w:ascii="宋体" w:eastAsia="宋体" w:hAnsi="宋体" w:cs="宋体" w:hint="eastAsia"/>
                <w:szCs w:val="21"/>
                <w:lang/>
              </w:rPr>
              <w:t>山西药科职业学院</w:t>
            </w:r>
            <w:r>
              <w:rPr>
                <w:rFonts w:ascii="宋体" w:eastAsia="宋体" w:hAnsi="宋体" w:cs="宋体" w:hint="eastAsia"/>
                <w:szCs w:val="21"/>
                <w:lang/>
              </w:rPr>
              <w:t xml:space="preserve"> </w:t>
            </w:r>
          </w:p>
          <w:p w:rsidR="009502C6" w:rsidRDefault="00F5759F">
            <w:pPr>
              <w:jc w:val="center"/>
              <w:rPr>
                <w:rFonts w:ascii="宋体" w:eastAsia="宋体" w:hAnsi="宋体" w:cs="宋体"/>
                <w:szCs w:val="21"/>
              </w:rPr>
            </w:pPr>
            <w:r>
              <w:rPr>
                <w:rFonts w:ascii="宋体" w:eastAsia="宋体" w:hAnsi="宋体" w:cs="宋体" w:hint="eastAsia"/>
                <w:szCs w:val="21"/>
                <w:lang/>
              </w:rPr>
              <w:t>徐丽霞</w:t>
            </w:r>
          </w:p>
        </w:tc>
        <w:tc>
          <w:tcPr>
            <w:tcW w:w="1774"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采纳</w:t>
            </w:r>
          </w:p>
        </w:tc>
        <w:tc>
          <w:tcPr>
            <w:tcW w:w="3090" w:type="dxa"/>
            <w:vAlign w:val="center"/>
          </w:tcPr>
          <w:p w:rsidR="009502C6" w:rsidRDefault="009502C6">
            <w:pPr>
              <w:jc w:val="center"/>
              <w:rPr>
                <w:rFonts w:ascii="宋体" w:eastAsia="宋体" w:hAnsi="宋体" w:cs="宋体"/>
                <w:szCs w:val="21"/>
              </w:rPr>
            </w:pPr>
          </w:p>
        </w:tc>
      </w:tr>
      <w:tr w:rsidR="009502C6">
        <w:trPr>
          <w:trHeight w:val="684"/>
          <w:jc w:val="center"/>
        </w:trPr>
        <w:tc>
          <w:tcPr>
            <w:tcW w:w="849"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2</w:t>
            </w:r>
          </w:p>
        </w:tc>
        <w:tc>
          <w:tcPr>
            <w:tcW w:w="1692" w:type="dxa"/>
            <w:vAlign w:val="center"/>
          </w:tcPr>
          <w:p w:rsidR="009502C6" w:rsidRDefault="00F5759F">
            <w:pPr>
              <w:snapToGrid w:val="0"/>
              <w:jc w:val="center"/>
              <w:rPr>
                <w:rFonts w:ascii="宋体" w:eastAsia="宋体" w:hAnsi="宋体" w:cs="宋体"/>
                <w:szCs w:val="21"/>
              </w:rPr>
            </w:pPr>
            <w:r>
              <w:rPr>
                <w:rFonts w:ascii="宋体" w:eastAsia="宋体" w:hAnsi="宋体" w:cs="宋体" w:hint="eastAsia"/>
                <w:color w:val="000000"/>
                <w:szCs w:val="21"/>
                <w:lang/>
              </w:rPr>
              <w:t>5.1</w:t>
            </w:r>
          </w:p>
        </w:tc>
        <w:tc>
          <w:tcPr>
            <w:tcW w:w="3833" w:type="dxa"/>
            <w:vAlign w:val="center"/>
          </w:tcPr>
          <w:p w:rsidR="009502C6" w:rsidRDefault="00F5759F">
            <w:pPr>
              <w:snapToGrid w:val="0"/>
              <w:jc w:val="center"/>
              <w:rPr>
                <w:rFonts w:ascii="宋体" w:eastAsia="宋体" w:hAnsi="宋体" w:cs="宋体"/>
                <w:szCs w:val="21"/>
              </w:rPr>
            </w:pPr>
            <w:r>
              <w:rPr>
                <w:rFonts w:ascii="宋体" w:eastAsia="宋体" w:hAnsi="宋体" w:cs="宋体" w:hint="eastAsia"/>
                <w:color w:val="000000"/>
                <w:szCs w:val="21"/>
                <w:lang/>
              </w:rPr>
              <w:t>选地范围可以增加林下地块。理由为林下种植可以综合综合利用林地。</w:t>
            </w:r>
          </w:p>
        </w:tc>
        <w:tc>
          <w:tcPr>
            <w:tcW w:w="2437" w:type="dxa"/>
            <w:vAlign w:val="center"/>
          </w:tcPr>
          <w:p w:rsidR="009502C6" w:rsidRDefault="00F5759F">
            <w:pPr>
              <w:jc w:val="center"/>
              <w:rPr>
                <w:rFonts w:ascii="宋体" w:eastAsia="宋体" w:hAnsi="宋体" w:cs="宋体"/>
                <w:szCs w:val="21"/>
                <w:lang/>
              </w:rPr>
            </w:pPr>
            <w:r>
              <w:rPr>
                <w:rFonts w:ascii="宋体" w:eastAsia="宋体" w:hAnsi="宋体" w:cs="宋体" w:hint="eastAsia"/>
                <w:szCs w:val="21"/>
                <w:lang/>
              </w:rPr>
              <w:t>山西药科职业学院</w:t>
            </w:r>
            <w:r>
              <w:rPr>
                <w:rFonts w:ascii="宋体" w:eastAsia="宋体" w:hAnsi="宋体" w:cs="宋体" w:hint="eastAsia"/>
                <w:szCs w:val="21"/>
                <w:lang/>
              </w:rPr>
              <w:t xml:space="preserve"> </w:t>
            </w:r>
          </w:p>
          <w:p w:rsidR="009502C6" w:rsidRDefault="00F5759F">
            <w:pPr>
              <w:jc w:val="center"/>
              <w:rPr>
                <w:rFonts w:ascii="宋体" w:eastAsia="宋体" w:hAnsi="宋体" w:cs="宋体"/>
                <w:szCs w:val="21"/>
              </w:rPr>
            </w:pPr>
            <w:r>
              <w:rPr>
                <w:rFonts w:ascii="宋体" w:eastAsia="宋体" w:hAnsi="宋体" w:cs="宋体" w:hint="eastAsia"/>
                <w:szCs w:val="21"/>
                <w:lang/>
              </w:rPr>
              <w:t>徐丽霞</w:t>
            </w:r>
          </w:p>
        </w:tc>
        <w:tc>
          <w:tcPr>
            <w:tcW w:w="1774"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不采纳</w:t>
            </w:r>
          </w:p>
        </w:tc>
        <w:tc>
          <w:tcPr>
            <w:tcW w:w="3090"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林下射干相对不适宜大田生产</w:t>
            </w:r>
          </w:p>
        </w:tc>
      </w:tr>
      <w:tr w:rsidR="009502C6">
        <w:trPr>
          <w:trHeight w:val="684"/>
          <w:jc w:val="center"/>
        </w:trPr>
        <w:tc>
          <w:tcPr>
            <w:tcW w:w="849"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3</w:t>
            </w:r>
          </w:p>
        </w:tc>
        <w:tc>
          <w:tcPr>
            <w:tcW w:w="1692" w:type="dxa"/>
            <w:vAlign w:val="center"/>
          </w:tcPr>
          <w:p w:rsidR="009502C6" w:rsidRDefault="00F5759F">
            <w:pPr>
              <w:snapToGrid w:val="0"/>
              <w:jc w:val="center"/>
              <w:rPr>
                <w:rFonts w:ascii="宋体" w:eastAsia="宋体" w:hAnsi="宋体" w:cs="宋体"/>
                <w:szCs w:val="21"/>
              </w:rPr>
            </w:pPr>
            <w:r>
              <w:rPr>
                <w:rFonts w:ascii="宋体" w:eastAsia="宋体" w:hAnsi="宋体" w:cs="宋体" w:hint="eastAsia"/>
                <w:color w:val="000000"/>
                <w:szCs w:val="21"/>
                <w:lang/>
              </w:rPr>
              <w:t>6.1</w:t>
            </w:r>
          </w:p>
        </w:tc>
        <w:tc>
          <w:tcPr>
            <w:tcW w:w="3833" w:type="dxa"/>
            <w:vAlign w:val="center"/>
          </w:tcPr>
          <w:p w:rsidR="009502C6" w:rsidRDefault="00F5759F">
            <w:pPr>
              <w:snapToGrid w:val="0"/>
              <w:jc w:val="center"/>
              <w:rPr>
                <w:rFonts w:ascii="宋体" w:eastAsia="宋体" w:hAnsi="宋体" w:cs="宋体"/>
                <w:color w:val="000000"/>
                <w:szCs w:val="21"/>
              </w:rPr>
            </w:pPr>
            <w:r>
              <w:rPr>
                <w:rFonts w:ascii="宋体" w:eastAsia="宋体" w:hAnsi="宋体" w:cs="宋体" w:hint="eastAsia"/>
                <w:color w:val="000000"/>
                <w:szCs w:val="21"/>
                <w:lang/>
              </w:rPr>
              <w:t>（</w:t>
            </w:r>
            <w:r>
              <w:rPr>
                <w:rFonts w:ascii="宋体" w:eastAsia="宋体" w:hAnsi="宋体" w:cs="宋体" w:hint="eastAsia"/>
                <w:color w:val="000000"/>
                <w:szCs w:val="21"/>
                <w:lang/>
              </w:rPr>
              <w:t>1</w:t>
            </w:r>
            <w:r>
              <w:rPr>
                <w:rFonts w:ascii="宋体" w:eastAsia="宋体" w:hAnsi="宋体" w:cs="宋体" w:hint="eastAsia"/>
                <w:color w:val="000000"/>
                <w:szCs w:val="21"/>
                <w:lang/>
              </w:rPr>
              <w:t>）“或种子浸泡清水</w:t>
            </w:r>
            <w:r>
              <w:rPr>
                <w:rFonts w:ascii="宋体" w:eastAsia="宋体" w:hAnsi="宋体" w:cs="宋体" w:hint="eastAsia"/>
                <w:color w:val="000000"/>
                <w:szCs w:val="21"/>
                <w:lang/>
              </w:rPr>
              <w:t>24h</w:t>
            </w:r>
            <w:r>
              <w:rPr>
                <w:rFonts w:ascii="宋体" w:eastAsia="宋体" w:hAnsi="宋体" w:cs="宋体" w:hint="eastAsia"/>
                <w:color w:val="000000"/>
                <w:szCs w:val="21"/>
                <w:lang/>
              </w:rPr>
              <w:t>充分吸水”，修改为种子在清水中浸泡</w:t>
            </w:r>
            <w:r>
              <w:rPr>
                <w:rFonts w:ascii="宋体" w:eastAsia="宋体" w:hAnsi="宋体" w:cs="宋体" w:hint="eastAsia"/>
                <w:color w:val="000000"/>
                <w:szCs w:val="21"/>
                <w:lang/>
              </w:rPr>
              <w:t>24h</w:t>
            </w:r>
            <w:r>
              <w:rPr>
                <w:rFonts w:ascii="宋体" w:eastAsia="宋体" w:hAnsi="宋体" w:cs="宋体" w:hint="eastAsia"/>
                <w:color w:val="000000"/>
                <w:szCs w:val="21"/>
                <w:lang/>
              </w:rPr>
              <w:t>充分吸水；</w:t>
            </w:r>
          </w:p>
          <w:p w:rsidR="009502C6" w:rsidRDefault="00F5759F">
            <w:pPr>
              <w:snapToGrid w:val="0"/>
              <w:jc w:val="center"/>
              <w:rPr>
                <w:rFonts w:ascii="宋体" w:eastAsia="宋体" w:hAnsi="宋体" w:cs="宋体"/>
                <w:szCs w:val="21"/>
              </w:rPr>
            </w:pPr>
            <w:r>
              <w:rPr>
                <w:rFonts w:ascii="宋体" w:eastAsia="宋体" w:hAnsi="宋体" w:cs="宋体" w:hint="eastAsia"/>
                <w:color w:val="000000"/>
                <w:szCs w:val="21"/>
                <w:lang/>
              </w:rPr>
              <w:t>（</w:t>
            </w:r>
            <w:r>
              <w:rPr>
                <w:rFonts w:ascii="宋体" w:eastAsia="宋体" w:hAnsi="宋体" w:cs="宋体" w:hint="eastAsia"/>
                <w:color w:val="000000"/>
                <w:szCs w:val="21"/>
                <w:lang/>
              </w:rPr>
              <w:t>2</w:t>
            </w:r>
            <w:r>
              <w:rPr>
                <w:rFonts w:ascii="宋体" w:eastAsia="宋体" w:hAnsi="宋体" w:cs="宋体" w:hint="eastAsia"/>
                <w:color w:val="000000"/>
                <w:szCs w:val="21"/>
                <w:lang/>
              </w:rPr>
              <w:t>）“</w:t>
            </w:r>
            <w:r>
              <w:rPr>
                <w:rFonts w:ascii="宋体" w:eastAsia="宋体" w:hAnsi="宋体" w:cs="宋体" w:hint="eastAsia"/>
                <w:color w:val="000000"/>
                <w:szCs w:val="21"/>
                <w:lang/>
              </w:rPr>
              <w:t>21-28d</w:t>
            </w:r>
            <w:r>
              <w:rPr>
                <w:rFonts w:ascii="宋体" w:eastAsia="宋体" w:hAnsi="宋体" w:cs="宋体" w:hint="eastAsia"/>
                <w:color w:val="000000"/>
                <w:szCs w:val="21"/>
                <w:lang/>
              </w:rPr>
              <w:t>”，改为“</w:t>
            </w:r>
            <w:r>
              <w:rPr>
                <w:rFonts w:ascii="宋体" w:eastAsia="宋体" w:hAnsi="宋体" w:cs="宋体" w:hint="eastAsia"/>
                <w:color w:val="000000"/>
                <w:szCs w:val="21"/>
                <w:lang/>
              </w:rPr>
              <w:t>21d-28d</w:t>
            </w:r>
            <w:r>
              <w:rPr>
                <w:rFonts w:ascii="宋体" w:eastAsia="宋体" w:hAnsi="宋体" w:cs="宋体" w:hint="eastAsia"/>
                <w:color w:val="000000"/>
                <w:szCs w:val="21"/>
                <w:lang/>
              </w:rPr>
              <w:t>”。</w:t>
            </w:r>
          </w:p>
        </w:tc>
        <w:tc>
          <w:tcPr>
            <w:tcW w:w="2437" w:type="dxa"/>
            <w:vAlign w:val="center"/>
          </w:tcPr>
          <w:p w:rsidR="009502C6" w:rsidRDefault="00F5759F">
            <w:pPr>
              <w:jc w:val="center"/>
              <w:rPr>
                <w:rFonts w:ascii="宋体" w:eastAsia="宋体" w:hAnsi="宋体" w:cs="宋体"/>
                <w:szCs w:val="21"/>
                <w:lang/>
              </w:rPr>
            </w:pPr>
            <w:r>
              <w:rPr>
                <w:rFonts w:ascii="宋体" w:eastAsia="宋体" w:hAnsi="宋体" w:cs="宋体" w:hint="eastAsia"/>
                <w:szCs w:val="21"/>
                <w:lang/>
              </w:rPr>
              <w:t>山西药科职业学院</w:t>
            </w:r>
            <w:r>
              <w:rPr>
                <w:rFonts w:ascii="宋体" w:eastAsia="宋体" w:hAnsi="宋体" w:cs="宋体" w:hint="eastAsia"/>
                <w:szCs w:val="21"/>
                <w:lang/>
              </w:rPr>
              <w:t xml:space="preserve"> </w:t>
            </w:r>
          </w:p>
          <w:p w:rsidR="009502C6" w:rsidRDefault="00F5759F">
            <w:pPr>
              <w:jc w:val="center"/>
              <w:rPr>
                <w:rFonts w:ascii="宋体" w:eastAsia="宋体" w:hAnsi="宋体" w:cs="宋体"/>
                <w:szCs w:val="21"/>
              </w:rPr>
            </w:pPr>
            <w:r>
              <w:rPr>
                <w:rFonts w:ascii="宋体" w:eastAsia="宋体" w:hAnsi="宋体" w:cs="宋体" w:hint="eastAsia"/>
                <w:szCs w:val="21"/>
                <w:lang/>
              </w:rPr>
              <w:t>徐丽霞</w:t>
            </w:r>
          </w:p>
        </w:tc>
        <w:tc>
          <w:tcPr>
            <w:tcW w:w="1774"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采纳</w:t>
            </w:r>
          </w:p>
        </w:tc>
        <w:tc>
          <w:tcPr>
            <w:tcW w:w="3090" w:type="dxa"/>
            <w:vAlign w:val="center"/>
          </w:tcPr>
          <w:p w:rsidR="009502C6" w:rsidRDefault="009502C6">
            <w:pPr>
              <w:jc w:val="center"/>
              <w:rPr>
                <w:rFonts w:ascii="宋体" w:eastAsia="宋体" w:hAnsi="宋体" w:cs="宋体"/>
                <w:szCs w:val="21"/>
              </w:rPr>
            </w:pPr>
          </w:p>
        </w:tc>
      </w:tr>
      <w:tr w:rsidR="009502C6">
        <w:trPr>
          <w:trHeight w:val="90"/>
          <w:jc w:val="center"/>
        </w:trPr>
        <w:tc>
          <w:tcPr>
            <w:tcW w:w="849"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4</w:t>
            </w:r>
          </w:p>
        </w:tc>
        <w:tc>
          <w:tcPr>
            <w:tcW w:w="1692" w:type="dxa"/>
            <w:vAlign w:val="center"/>
          </w:tcPr>
          <w:p w:rsidR="009502C6" w:rsidRDefault="00F5759F">
            <w:pPr>
              <w:snapToGrid w:val="0"/>
              <w:jc w:val="center"/>
              <w:rPr>
                <w:rFonts w:ascii="宋体" w:eastAsia="宋体" w:hAnsi="宋体" w:cs="宋体"/>
                <w:szCs w:val="21"/>
              </w:rPr>
            </w:pPr>
            <w:r>
              <w:rPr>
                <w:rFonts w:ascii="宋体" w:eastAsia="宋体" w:hAnsi="宋体" w:cs="宋体" w:hint="eastAsia"/>
                <w:color w:val="000000"/>
                <w:szCs w:val="21"/>
                <w:lang/>
              </w:rPr>
              <w:t>6.2.1</w:t>
            </w:r>
          </w:p>
        </w:tc>
        <w:tc>
          <w:tcPr>
            <w:tcW w:w="3833" w:type="dxa"/>
            <w:vAlign w:val="center"/>
          </w:tcPr>
          <w:p w:rsidR="009502C6" w:rsidRDefault="00F5759F" w:rsidP="009502C6">
            <w:pPr>
              <w:pStyle w:val="a1"/>
              <w:widowControl/>
              <w:numPr>
                <w:ilvl w:val="2"/>
                <w:numId w:val="0"/>
              </w:numPr>
              <w:spacing w:before="120" w:after="120"/>
              <w:jc w:val="center"/>
              <w:rPr>
                <w:rFonts w:ascii="宋体" w:eastAsia="宋体" w:hAnsi="宋体" w:cs="宋体"/>
                <w:color w:val="000000"/>
                <w:kern w:val="2"/>
              </w:rPr>
            </w:pPr>
            <w:r>
              <w:rPr>
                <w:rFonts w:ascii="宋体" w:eastAsia="宋体" w:hAnsi="宋体" w:cs="宋体" w:hint="eastAsia"/>
                <w:color w:val="000000"/>
                <w:kern w:val="2"/>
              </w:rPr>
              <w:t>（</w:t>
            </w:r>
            <w:r>
              <w:rPr>
                <w:rFonts w:ascii="宋体" w:eastAsia="宋体" w:hAnsi="宋体" w:cs="宋体" w:hint="eastAsia"/>
                <w:color w:val="000000"/>
                <w:kern w:val="2"/>
              </w:rPr>
              <w:t>1</w:t>
            </w:r>
            <w:r>
              <w:rPr>
                <w:rFonts w:ascii="宋体" w:eastAsia="宋体" w:hAnsi="宋体" w:cs="宋体" w:hint="eastAsia"/>
                <w:color w:val="000000"/>
                <w:kern w:val="2"/>
              </w:rPr>
              <w:t>）</w:t>
            </w:r>
            <w:r>
              <w:rPr>
                <w:rFonts w:ascii="宋体" w:eastAsia="宋体" w:hAnsi="宋体" w:cs="宋体" w:hint="eastAsia"/>
                <w:color w:val="000000"/>
                <w:kern w:val="2"/>
              </w:rPr>
              <w:t>“</w:t>
            </w:r>
            <w:r>
              <w:rPr>
                <w:rFonts w:ascii="宋体" w:eastAsia="宋体" w:hAnsi="宋体" w:cs="宋体" w:hint="eastAsia"/>
                <w:color w:val="000000"/>
                <w:kern w:val="2"/>
              </w:rPr>
              <w:t>夏播在</w:t>
            </w:r>
            <w:r>
              <w:rPr>
                <w:rFonts w:ascii="宋体" w:eastAsia="宋体" w:hAnsi="宋体" w:cs="宋体" w:hint="eastAsia"/>
                <w:color w:val="000000"/>
                <w:kern w:val="2"/>
              </w:rPr>
              <w:t>8</w:t>
            </w:r>
            <w:r>
              <w:rPr>
                <w:rFonts w:ascii="宋体" w:eastAsia="宋体" w:hAnsi="宋体" w:cs="宋体" w:hint="eastAsia"/>
                <w:color w:val="000000"/>
                <w:kern w:val="2"/>
              </w:rPr>
              <w:t>月上旬。秋播在</w:t>
            </w:r>
            <w:r>
              <w:rPr>
                <w:rFonts w:ascii="宋体" w:eastAsia="宋体" w:hAnsi="宋体" w:cs="宋体" w:hint="eastAsia"/>
                <w:color w:val="000000"/>
                <w:kern w:val="2"/>
              </w:rPr>
              <w:t>11</w:t>
            </w:r>
            <w:r>
              <w:rPr>
                <w:rFonts w:ascii="宋体" w:eastAsia="宋体" w:hAnsi="宋体" w:cs="宋体" w:hint="eastAsia"/>
                <w:color w:val="000000"/>
                <w:kern w:val="2"/>
              </w:rPr>
              <w:t>月上中旬。</w:t>
            </w:r>
            <w:r>
              <w:rPr>
                <w:rFonts w:ascii="宋体" w:eastAsia="宋体" w:hAnsi="宋体" w:cs="宋体" w:hint="eastAsia"/>
                <w:color w:val="000000"/>
                <w:kern w:val="2"/>
              </w:rPr>
              <w:t>”</w:t>
            </w:r>
            <w:r>
              <w:rPr>
                <w:rFonts w:ascii="宋体" w:eastAsia="宋体" w:hAnsi="宋体" w:cs="宋体" w:hint="eastAsia"/>
                <w:color w:val="000000"/>
                <w:kern w:val="2"/>
              </w:rPr>
              <w:t>改为夏播</w:t>
            </w:r>
            <w:r>
              <w:rPr>
                <w:rFonts w:ascii="宋体" w:eastAsia="宋体" w:hAnsi="宋体" w:cs="宋体" w:hint="eastAsia"/>
                <w:color w:val="000000"/>
                <w:kern w:val="2"/>
              </w:rPr>
              <w:t>8</w:t>
            </w:r>
            <w:r>
              <w:rPr>
                <w:rFonts w:ascii="宋体" w:eastAsia="宋体" w:hAnsi="宋体" w:cs="宋体" w:hint="eastAsia"/>
                <w:color w:val="000000"/>
                <w:kern w:val="2"/>
              </w:rPr>
              <w:t>月上旬。秋播</w:t>
            </w:r>
            <w:r>
              <w:rPr>
                <w:rFonts w:ascii="宋体" w:eastAsia="宋体" w:hAnsi="宋体" w:cs="宋体" w:hint="eastAsia"/>
                <w:color w:val="000000"/>
                <w:kern w:val="2"/>
              </w:rPr>
              <w:t>11</w:t>
            </w:r>
            <w:r>
              <w:rPr>
                <w:rFonts w:ascii="宋体" w:eastAsia="宋体" w:hAnsi="宋体" w:cs="宋体" w:hint="eastAsia"/>
                <w:color w:val="000000"/>
                <w:kern w:val="2"/>
              </w:rPr>
              <w:t>月上中旬；</w:t>
            </w:r>
          </w:p>
          <w:p w:rsidR="009502C6" w:rsidRDefault="00F5759F" w:rsidP="009502C6">
            <w:pPr>
              <w:pStyle w:val="a1"/>
              <w:widowControl/>
              <w:numPr>
                <w:ilvl w:val="0"/>
                <w:numId w:val="0"/>
              </w:numPr>
              <w:spacing w:before="120" w:after="120"/>
              <w:jc w:val="center"/>
              <w:rPr>
                <w:rFonts w:ascii="宋体" w:eastAsia="宋体" w:hAnsi="宋体" w:cs="宋体"/>
              </w:rPr>
            </w:pPr>
            <w:r>
              <w:rPr>
                <w:rFonts w:ascii="宋体" w:eastAsia="宋体" w:hAnsi="宋体" w:cs="宋体" w:hint="eastAsia"/>
                <w:color w:val="000000"/>
                <w:kern w:val="2"/>
              </w:rPr>
              <w:t>（</w:t>
            </w:r>
            <w:r>
              <w:rPr>
                <w:rFonts w:ascii="宋体" w:eastAsia="宋体" w:hAnsi="宋体" w:cs="宋体" w:hint="eastAsia"/>
                <w:color w:val="000000"/>
                <w:kern w:val="2"/>
              </w:rPr>
              <w:t>2</w:t>
            </w:r>
            <w:r>
              <w:rPr>
                <w:rFonts w:ascii="宋体" w:eastAsia="宋体" w:hAnsi="宋体" w:cs="宋体" w:hint="eastAsia"/>
                <w:color w:val="000000"/>
                <w:kern w:val="2"/>
              </w:rPr>
              <w:t>）</w:t>
            </w:r>
            <w:r>
              <w:rPr>
                <w:rFonts w:ascii="宋体" w:eastAsia="宋体" w:hAnsi="宋体" w:cs="宋体" w:hint="eastAsia"/>
                <w:color w:val="000000"/>
                <w:kern w:val="2"/>
              </w:rPr>
              <w:t>“</w:t>
            </w:r>
            <w:r>
              <w:rPr>
                <w:rFonts w:ascii="宋体" w:eastAsia="宋体" w:hAnsi="宋体" w:cs="宋体" w:hint="eastAsia"/>
                <w:color w:val="000000"/>
                <w:kern w:val="2"/>
              </w:rPr>
              <w:t>10</w:t>
            </w:r>
            <w:r>
              <w:rPr>
                <w:rFonts w:ascii="宋体" w:eastAsia="宋体" w:hAnsi="宋体" w:cs="宋体" w:hint="eastAsia"/>
                <w:color w:val="000000"/>
                <w:kern w:val="2"/>
              </w:rPr>
              <w:t>～</w:t>
            </w:r>
            <w:r>
              <w:rPr>
                <w:rFonts w:ascii="宋体" w:eastAsia="宋体" w:hAnsi="宋体" w:cs="宋体" w:hint="eastAsia"/>
                <w:color w:val="000000"/>
                <w:kern w:val="2"/>
              </w:rPr>
              <w:t>15cm</w:t>
            </w:r>
            <w:r>
              <w:rPr>
                <w:rFonts w:ascii="宋体" w:eastAsia="宋体" w:hAnsi="宋体" w:cs="宋体" w:hint="eastAsia"/>
                <w:color w:val="000000"/>
                <w:kern w:val="2"/>
              </w:rPr>
              <w:t>”</w:t>
            </w:r>
            <w:r>
              <w:rPr>
                <w:rFonts w:ascii="宋体" w:eastAsia="宋体" w:hAnsi="宋体" w:cs="宋体" w:hint="eastAsia"/>
                <w:color w:val="000000"/>
                <w:kern w:val="2"/>
              </w:rPr>
              <w:t>改为</w:t>
            </w:r>
            <w:r>
              <w:rPr>
                <w:rFonts w:ascii="宋体" w:eastAsia="宋体" w:hAnsi="宋体" w:cs="宋体" w:hint="eastAsia"/>
                <w:color w:val="000000"/>
                <w:kern w:val="2"/>
              </w:rPr>
              <w:t>“</w:t>
            </w:r>
            <w:r>
              <w:rPr>
                <w:rFonts w:ascii="宋体" w:eastAsia="宋体" w:hAnsi="宋体" w:cs="宋体" w:hint="eastAsia"/>
                <w:color w:val="000000"/>
                <w:kern w:val="2"/>
              </w:rPr>
              <w:t>10cm</w:t>
            </w:r>
            <w:r>
              <w:rPr>
                <w:rFonts w:ascii="宋体" w:eastAsia="宋体" w:hAnsi="宋体" w:cs="宋体" w:hint="eastAsia"/>
                <w:color w:val="000000"/>
                <w:kern w:val="2"/>
              </w:rPr>
              <w:t>～</w:t>
            </w:r>
            <w:r>
              <w:rPr>
                <w:rFonts w:ascii="宋体" w:eastAsia="宋体" w:hAnsi="宋体" w:cs="宋体" w:hint="eastAsia"/>
                <w:color w:val="000000"/>
                <w:kern w:val="2"/>
              </w:rPr>
              <w:t>15cm</w:t>
            </w:r>
            <w:r>
              <w:rPr>
                <w:rFonts w:ascii="宋体" w:eastAsia="宋体" w:hAnsi="宋体" w:cs="宋体" w:hint="eastAsia"/>
                <w:color w:val="000000"/>
                <w:kern w:val="2"/>
              </w:rPr>
              <w:t>”</w:t>
            </w:r>
            <w:r>
              <w:rPr>
                <w:rFonts w:ascii="宋体" w:eastAsia="宋体" w:hAnsi="宋体" w:cs="宋体" w:hint="eastAsia"/>
                <w:color w:val="000000"/>
                <w:kern w:val="2"/>
              </w:rPr>
              <w:t>，</w:t>
            </w:r>
            <w:r>
              <w:rPr>
                <w:rFonts w:ascii="宋体" w:eastAsia="宋体" w:hAnsi="宋体" w:cs="宋体" w:hint="eastAsia"/>
                <w:color w:val="000000"/>
                <w:kern w:val="2"/>
              </w:rPr>
              <w:t>“</w:t>
            </w:r>
            <w:r>
              <w:rPr>
                <w:rFonts w:ascii="宋体" w:eastAsia="宋体" w:hAnsi="宋体" w:cs="宋体" w:hint="eastAsia"/>
                <w:color w:val="000000"/>
                <w:kern w:val="2"/>
              </w:rPr>
              <w:t>3</w:t>
            </w:r>
            <w:r>
              <w:rPr>
                <w:rFonts w:ascii="宋体" w:eastAsia="宋体" w:hAnsi="宋体" w:cs="宋体" w:hint="eastAsia"/>
                <w:color w:val="000000"/>
                <w:kern w:val="2"/>
              </w:rPr>
              <w:t>～</w:t>
            </w:r>
            <w:r>
              <w:rPr>
                <w:rFonts w:ascii="宋体" w:eastAsia="宋体" w:hAnsi="宋体" w:cs="宋体" w:hint="eastAsia"/>
                <w:color w:val="000000"/>
                <w:kern w:val="2"/>
              </w:rPr>
              <w:t>4</w:t>
            </w:r>
            <w:r>
              <w:rPr>
                <w:rFonts w:ascii="宋体" w:eastAsia="宋体" w:hAnsi="宋体" w:cs="宋体" w:hint="eastAsia"/>
                <w:color w:val="000000"/>
                <w:kern w:val="2"/>
              </w:rPr>
              <w:t>片</w:t>
            </w:r>
            <w:r>
              <w:rPr>
                <w:rFonts w:ascii="宋体" w:eastAsia="宋体" w:hAnsi="宋体" w:cs="宋体" w:hint="eastAsia"/>
                <w:color w:val="000000"/>
                <w:kern w:val="2"/>
              </w:rPr>
              <w:t>”</w:t>
            </w:r>
            <w:r>
              <w:rPr>
                <w:rFonts w:ascii="宋体" w:eastAsia="宋体" w:hAnsi="宋体" w:cs="宋体" w:hint="eastAsia"/>
                <w:color w:val="000000"/>
                <w:kern w:val="2"/>
              </w:rPr>
              <w:t>改为</w:t>
            </w:r>
            <w:r>
              <w:rPr>
                <w:rFonts w:ascii="宋体" w:eastAsia="宋体" w:hAnsi="宋体" w:cs="宋体" w:hint="eastAsia"/>
                <w:color w:val="000000"/>
                <w:kern w:val="2"/>
              </w:rPr>
              <w:t>“</w:t>
            </w:r>
            <w:r>
              <w:rPr>
                <w:rFonts w:ascii="宋体" w:eastAsia="宋体" w:hAnsi="宋体" w:cs="宋体" w:hint="eastAsia"/>
                <w:color w:val="000000"/>
                <w:kern w:val="2"/>
              </w:rPr>
              <w:t>3</w:t>
            </w:r>
            <w:r>
              <w:rPr>
                <w:rFonts w:ascii="宋体" w:eastAsia="宋体" w:hAnsi="宋体" w:cs="宋体" w:hint="eastAsia"/>
                <w:color w:val="000000"/>
                <w:kern w:val="2"/>
              </w:rPr>
              <w:t>片～</w:t>
            </w:r>
            <w:r>
              <w:rPr>
                <w:rFonts w:ascii="宋体" w:eastAsia="宋体" w:hAnsi="宋体" w:cs="宋体" w:hint="eastAsia"/>
                <w:color w:val="000000"/>
                <w:kern w:val="2"/>
              </w:rPr>
              <w:t>4</w:t>
            </w:r>
            <w:r>
              <w:rPr>
                <w:rFonts w:ascii="宋体" w:eastAsia="宋体" w:hAnsi="宋体" w:cs="宋体" w:hint="eastAsia"/>
                <w:color w:val="000000"/>
                <w:kern w:val="2"/>
              </w:rPr>
              <w:t>片</w:t>
            </w:r>
            <w:r>
              <w:rPr>
                <w:rFonts w:ascii="宋体" w:eastAsia="宋体" w:hAnsi="宋体" w:cs="宋体" w:hint="eastAsia"/>
                <w:color w:val="000000"/>
                <w:kern w:val="2"/>
              </w:rPr>
              <w:t>”</w:t>
            </w:r>
            <w:r>
              <w:rPr>
                <w:rFonts w:ascii="宋体" w:eastAsia="宋体" w:hAnsi="宋体" w:cs="宋体" w:hint="eastAsia"/>
                <w:color w:val="000000"/>
                <w:kern w:val="2"/>
              </w:rPr>
              <w:t>。</w:t>
            </w:r>
          </w:p>
        </w:tc>
        <w:tc>
          <w:tcPr>
            <w:tcW w:w="2437" w:type="dxa"/>
            <w:vAlign w:val="center"/>
          </w:tcPr>
          <w:p w:rsidR="009502C6" w:rsidRDefault="00F5759F">
            <w:pPr>
              <w:jc w:val="center"/>
              <w:rPr>
                <w:rFonts w:ascii="宋体" w:eastAsia="宋体" w:hAnsi="宋体" w:cs="宋体"/>
                <w:szCs w:val="21"/>
                <w:lang/>
              </w:rPr>
            </w:pPr>
            <w:r>
              <w:rPr>
                <w:rFonts w:ascii="宋体" w:eastAsia="宋体" w:hAnsi="宋体" w:cs="宋体" w:hint="eastAsia"/>
                <w:szCs w:val="21"/>
                <w:lang/>
              </w:rPr>
              <w:t>山西药科职业学院</w:t>
            </w:r>
            <w:r>
              <w:rPr>
                <w:rFonts w:ascii="宋体" w:eastAsia="宋体" w:hAnsi="宋体" w:cs="宋体" w:hint="eastAsia"/>
                <w:szCs w:val="21"/>
                <w:lang/>
              </w:rPr>
              <w:t xml:space="preserve"> </w:t>
            </w:r>
          </w:p>
          <w:p w:rsidR="009502C6" w:rsidRDefault="00F5759F">
            <w:pPr>
              <w:jc w:val="center"/>
              <w:rPr>
                <w:rFonts w:ascii="宋体" w:eastAsia="宋体" w:hAnsi="宋体" w:cs="宋体"/>
                <w:szCs w:val="21"/>
              </w:rPr>
            </w:pPr>
            <w:r>
              <w:rPr>
                <w:rFonts w:ascii="宋体" w:eastAsia="宋体" w:hAnsi="宋体" w:cs="宋体" w:hint="eastAsia"/>
                <w:szCs w:val="21"/>
                <w:lang/>
              </w:rPr>
              <w:t>徐丽霞</w:t>
            </w:r>
          </w:p>
        </w:tc>
        <w:tc>
          <w:tcPr>
            <w:tcW w:w="1774"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采纳</w:t>
            </w:r>
          </w:p>
        </w:tc>
        <w:tc>
          <w:tcPr>
            <w:tcW w:w="3090" w:type="dxa"/>
            <w:vAlign w:val="center"/>
          </w:tcPr>
          <w:p w:rsidR="009502C6" w:rsidRDefault="009502C6">
            <w:pPr>
              <w:jc w:val="center"/>
              <w:rPr>
                <w:rFonts w:ascii="宋体" w:eastAsia="宋体" w:hAnsi="宋体" w:cs="宋体"/>
                <w:szCs w:val="21"/>
              </w:rPr>
            </w:pPr>
          </w:p>
        </w:tc>
      </w:tr>
      <w:tr w:rsidR="009502C6">
        <w:trPr>
          <w:trHeight w:val="684"/>
          <w:jc w:val="center"/>
        </w:trPr>
        <w:tc>
          <w:tcPr>
            <w:tcW w:w="849"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5</w:t>
            </w:r>
          </w:p>
        </w:tc>
        <w:tc>
          <w:tcPr>
            <w:tcW w:w="1692" w:type="dxa"/>
            <w:vAlign w:val="center"/>
          </w:tcPr>
          <w:p w:rsidR="009502C6" w:rsidRDefault="00F5759F">
            <w:pPr>
              <w:snapToGrid w:val="0"/>
              <w:jc w:val="center"/>
              <w:rPr>
                <w:rFonts w:ascii="宋体" w:eastAsia="宋体" w:hAnsi="宋体" w:cs="宋体"/>
                <w:szCs w:val="21"/>
              </w:rPr>
            </w:pPr>
            <w:r>
              <w:rPr>
                <w:rFonts w:ascii="宋体" w:eastAsia="宋体" w:hAnsi="宋体" w:cs="宋体" w:hint="eastAsia"/>
                <w:color w:val="000000"/>
                <w:szCs w:val="21"/>
                <w:lang/>
              </w:rPr>
              <w:t>6.2.2</w:t>
            </w:r>
          </w:p>
        </w:tc>
        <w:tc>
          <w:tcPr>
            <w:tcW w:w="3833" w:type="dxa"/>
            <w:vAlign w:val="center"/>
          </w:tcPr>
          <w:p w:rsidR="009502C6" w:rsidRDefault="00F5759F" w:rsidP="009502C6">
            <w:pPr>
              <w:pStyle w:val="a1"/>
              <w:widowControl/>
              <w:numPr>
                <w:ilvl w:val="2"/>
                <w:numId w:val="0"/>
              </w:numPr>
              <w:spacing w:before="120" w:after="120" w:line="440" w:lineRule="exact"/>
              <w:jc w:val="center"/>
              <w:rPr>
                <w:rFonts w:ascii="宋体" w:eastAsia="宋体" w:hAnsi="宋体" w:cs="宋体"/>
                <w:color w:val="000000"/>
              </w:rPr>
            </w:pPr>
            <w:r>
              <w:rPr>
                <w:rFonts w:ascii="宋体" w:eastAsia="宋体" w:hAnsi="宋体" w:cs="宋体" w:hint="eastAsia"/>
                <w:color w:val="000000"/>
              </w:rPr>
              <w:t>（</w:t>
            </w:r>
            <w:r>
              <w:rPr>
                <w:rFonts w:ascii="宋体" w:eastAsia="宋体" w:hAnsi="宋体" w:cs="宋体" w:hint="eastAsia"/>
                <w:color w:val="000000"/>
              </w:rPr>
              <w:t>1</w:t>
            </w:r>
            <w:r>
              <w:rPr>
                <w:rFonts w:ascii="宋体" w:eastAsia="宋体" w:hAnsi="宋体" w:cs="宋体" w:hint="eastAsia"/>
                <w:color w:val="000000"/>
              </w:rPr>
              <w:t>）</w:t>
            </w:r>
            <w:r>
              <w:rPr>
                <w:rFonts w:ascii="宋体" w:eastAsia="宋体" w:hAnsi="宋体" w:cs="宋体" w:hint="eastAsia"/>
                <w:color w:val="000000"/>
              </w:rPr>
              <w:t>“</w:t>
            </w:r>
            <w:r>
              <w:rPr>
                <w:rFonts w:ascii="宋体" w:eastAsia="宋体" w:hAnsi="宋体" w:cs="宋体" w:hint="eastAsia"/>
                <w:color w:val="000000"/>
              </w:rPr>
              <w:t>每穴栽苗</w:t>
            </w:r>
            <w:r>
              <w:rPr>
                <w:rFonts w:ascii="宋体" w:eastAsia="宋体" w:hAnsi="宋体" w:cs="宋体" w:hint="eastAsia"/>
                <w:color w:val="000000"/>
              </w:rPr>
              <w:t>1</w:t>
            </w:r>
            <w:r>
              <w:rPr>
                <w:rFonts w:ascii="宋体" w:eastAsia="宋体" w:hAnsi="宋体" w:cs="宋体" w:hint="eastAsia"/>
                <w:color w:val="000000"/>
              </w:rPr>
              <w:t>株</w:t>
            </w:r>
            <w:r>
              <w:rPr>
                <w:rFonts w:ascii="宋体" w:eastAsia="宋体" w:hAnsi="宋体" w:cs="宋体" w:hint="eastAsia"/>
                <w:color w:val="000000"/>
              </w:rPr>
              <w:t>”</w:t>
            </w:r>
            <w:r>
              <w:rPr>
                <w:rFonts w:ascii="宋体" w:eastAsia="宋体" w:hAnsi="宋体" w:cs="宋体" w:hint="eastAsia"/>
                <w:color w:val="000000"/>
              </w:rPr>
              <w:t>后面增加栽培细节如：</w:t>
            </w:r>
            <w:r>
              <w:rPr>
                <w:rFonts w:ascii="宋体" w:eastAsia="宋体" w:hAnsi="宋体" w:cs="宋体" w:hint="eastAsia"/>
                <w:color w:val="000000"/>
              </w:rPr>
              <w:t xml:space="preserve"> </w:t>
            </w:r>
            <w:r>
              <w:rPr>
                <w:rFonts w:ascii="宋体" w:eastAsia="宋体" w:hAnsi="宋体" w:cs="宋体" w:hint="eastAsia"/>
                <w:color w:val="000000"/>
              </w:rPr>
              <w:t>每穴栽苗</w:t>
            </w:r>
            <w:r>
              <w:rPr>
                <w:rFonts w:ascii="宋体" w:eastAsia="宋体" w:hAnsi="宋体" w:cs="宋体" w:hint="eastAsia"/>
                <w:color w:val="000000"/>
              </w:rPr>
              <w:t>1</w:t>
            </w:r>
            <w:r>
              <w:rPr>
                <w:rFonts w:ascii="宋体" w:eastAsia="宋体" w:hAnsi="宋体" w:cs="宋体" w:hint="eastAsia"/>
                <w:color w:val="000000"/>
              </w:rPr>
              <w:t>株，放入茎段，</w:t>
            </w:r>
            <w:r>
              <w:rPr>
                <w:rFonts w:ascii="宋体" w:eastAsia="宋体" w:hAnsi="宋体" w:cs="宋体" w:hint="eastAsia"/>
                <w:color w:val="000000"/>
              </w:rPr>
              <w:lastRenderedPageBreak/>
              <w:t>芽眼向上。利于指导种植实践；</w:t>
            </w:r>
          </w:p>
          <w:p w:rsidR="009502C6" w:rsidRDefault="00F5759F" w:rsidP="009502C6">
            <w:pPr>
              <w:pStyle w:val="a1"/>
              <w:widowControl/>
              <w:numPr>
                <w:ilvl w:val="2"/>
                <w:numId w:val="0"/>
              </w:numPr>
              <w:spacing w:before="120" w:after="120" w:line="440" w:lineRule="exact"/>
              <w:jc w:val="center"/>
              <w:rPr>
                <w:rFonts w:ascii="宋体" w:eastAsia="宋体" w:hAnsi="宋体" w:cs="宋体"/>
              </w:rPr>
            </w:pPr>
            <w:r>
              <w:rPr>
                <w:rFonts w:ascii="宋体" w:eastAsia="宋体" w:hAnsi="宋体" w:cs="宋体" w:hint="eastAsia"/>
                <w:color w:val="000000"/>
              </w:rPr>
              <w:t>（</w:t>
            </w:r>
            <w:r>
              <w:rPr>
                <w:rFonts w:ascii="宋体" w:eastAsia="宋体" w:hAnsi="宋体" w:cs="宋体" w:hint="eastAsia"/>
                <w:color w:val="000000"/>
              </w:rPr>
              <w:t>2</w:t>
            </w:r>
            <w:r>
              <w:rPr>
                <w:rFonts w:ascii="宋体" w:eastAsia="宋体" w:hAnsi="宋体" w:cs="宋体" w:hint="eastAsia"/>
                <w:color w:val="000000"/>
              </w:rPr>
              <w:t>）</w:t>
            </w:r>
            <w:r>
              <w:rPr>
                <w:rFonts w:ascii="宋体" w:eastAsia="宋体" w:hAnsi="宋体" w:cs="宋体" w:hint="eastAsia"/>
                <w:color w:val="000000"/>
              </w:rPr>
              <w:t>“</w:t>
            </w:r>
            <w:r>
              <w:rPr>
                <w:rFonts w:ascii="宋体" w:eastAsia="宋体" w:hAnsi="宋体" w:cs="宋体" w:hint="eastAsia"/>
                <w:color w:val="000000"/>
              </w:rPr>
              <w:t>3</w:t>
            </w:r>
            <w:r>
              <w:rPr>
                <w:rFonts w:ascii="宋体" w:eastAsia="宋体" w:hAnsi="宋体" w:cs="宋体" w:hint="eastAsia"/>
                <w:color w:val="000000"/>
              </w:rPr>
              <w:t>～</w:t>
            </w:r>
            <w:r>
              <w:rPr>
                <w:rFonts w:ascii="宋体" w:eastAsia="宋体" w:hAnsi="宋体" w:cs="宋体" w:hint="eastAsia"/>
                <w:color w:val="000000"/>
              </w:rPr>
              <w:t>4cm</w:t>
            </w:r>
            <w:r>
              <w:rPr>
                <w:rFonts w:ascii="宋体" w:eastAsia="宋体" w:hAnsi="宋体" w:cs="宋体" w:hint="eastAsia"/>
                <w:color w:val="000000"/>
              </w:rPr>
              <w:t>小段，每段留</w:t>
            </w:r>
            <w:r>
              <w:rPr>
                <w:rFonts w:ascii="宋体" w:eastAsia="宋体" w:hAnsi="宋体" w:cs="宋体" w:hint="eastAsia"/>
                <w:color w:val="000000"/>
              </w:rPr>
              <w:t>2</w:t>
            </w:r>
            <w:r>
              <w:rPr>
                <w:rFonts w:ascii="宋体" w:eastAsia="宋体" w:hAnsi="宋体" w:cs="宋体" w:hint="eastAsia"/>
                <w:color w:val="000000"/>
              </w:rPr>
              <w:t>～</w:t>
            </w:r>
            <w:r>
              <w:rPr>
                <w:rFonts w:ascii="宋体" w:eastAsia="宋体" w:hAnsi="宋体" w:cs="宋体" w:hint="eastAsia"/>
                <w:color w:val="000000"/>
              </w:rPr>
              <w:t>3</w:t>
            </w:r>
            <w:r>
              <w:rPr>
                <w:rFonts w:ascii="宋体" w:eastAsia="宋体" w:hAnsi="宋体" w:cs="宋体" w:hint="eastAsia"/>
                <w:color w:val="000000"/>
              </w:rPr>
              <w:t>个，沟深</w:t>
            </w:r>
            <w:r>
              <w:rPr>
                <w:rFonts w:ascii="宋体" w:eastAsia="宋体" w:hAnsi="宋体" w:cs="宋体" w:hint="eastAsia"/>
                <w:color w:val="000000"/>
              </w:rPr>
              <w:t>10</w:t>
            </w:r>
            <w:r>
              <w:rPr>
                <w:rFonts w:ascii="宋体" w:eastAsia="宋体" w:hAnsi="宋体" w:cs="宋体" w:hint="eastAsia"/>
                <w:color w:val="000000"/>
              </w:rPr>
              <w:t>～</w:t>
            </w:r>
            <w:r>
              <w:rPr>
                <w:rFonts w:ascii="宋体" w:eastAsia="宋体" w:hAnsi="宋体" w:cs="宋体" w:hint="eastAsia"/>
                <w:color w:val="000000"/>
              </w:rPr>
              <w:t>15cm</w:t>
            </w:r>
            <w:r>
              <w:rPr>
                <w:rFonts w:ascii="宋体" w:eastAsia="宋体" w:hAnsi="宋体" w:cs="宋体" w:hint="eastAsia"/>
                <w:color w:val="000000"/>
              </w:rPr>
              <w:t>”</w:t>
            </w:r>
            <w:r>
              <w:rPr>
                <w:rFonts w:ascii="宋体" w:eastAsia="宋体" w:hAnsi="宋体" w:cs="宋体" w:hint="eastAsia"/>
                <w:color w:val="000000"/>
              </w:rPr>
              <w:t>，改为</w:t>
            </w:r>
            <w:r>
              <w:rPr>
                <w:rFonts w:ascii="宋体" w:eastAsia="宋体" w:hAnsi="宋体" w:cs="宋体" w:hint="eastAsia"/>
                <w:color w:val="000000"/>
              </w:rPr>
              <w:t>“</w:t>
            </w:r>
            <w:r>
              <w:rPr>
                <w:rFonts w:ascii="宋体" w:eastAsia="宋体" w:hAnsi="宋体" w:cs="宋体" w:hint="eastAsia"/>
                <w:color w:val="000000"/>
              </w:rPr>
              <w:t>3cm</w:t>
            </w:r>
            <w:r>
              <w:rPr>
                <w:rFonts w:ascii="宋体" w:eastAsia="宋体" w:hAnsi="宋体" w:cs="宋体" w:hint="eastAsia"/>
                <w:color w:val="000000"/>
              </w:rPr>
              <w:t>～</w:t>
            </w:r>
            <w:r>
              <w:rPr>
                <w:rFonts w:ascii="宋体" w:eastAsia="宋体" w:hAnsi="宋体" w:cs="宋体" w:hint="eastAsia"/>
                <w:color w:val="000000"/>
              </w:rPr>
              <w:t>4cm</w:t>
            </w:r>
            <w:r>
              <w:rPr>
                <w:rFonts w:ascii="宋体" w:eastAsia="宋体" w:hAnsi="宋体" w:cs="宋体" w:hint="eastAsia"/>
                <w:color w:val="000000"/>
              </w:rPr>
              <w:t>小段，每段留</w:t>
            </w:r>
            <w:r>
              <w:rPr>
                <w:rFonts w:ascii="宋体" w:eastAsia="宋体" w:hAnsi="宋体" w:cs="宋体" w:hint="eastAsia"/>
                <w:color w:val="000000"/>
              </w:rPr>
              <w:t>2</w:t>
            </w:r>
            <w:r>
              <w:rPr>
                <w:rFonts w:ascii="宋体" w:eastAsia="宋体" w:hAnsi="宋体" w:cs="宋体" w:hint="eastAsia"/>
                <w:color w:val="000000"/>
              </w:rPr>
              <w:t>个～</w:t>
            </w:r>
            <w:r>
              <w:rPr>
                <w:rFonts w:ascii="宋体" w:eastAsia="宋体" w:hAnsi="宋体" w:cs="宋体" w:hint="eastAsia"/>
                <w:color w:val="000000"/>
              </w:rPr>
              <w:t>3</w:t>
            </w:r>
            <w:r>
              <w:rPr>
                <w:rFonts w:ascii="宋体" w:eastAsia="宋体" w:hAnsi="宋体" w:cs="宋体" w:hint="eastAsia"/>
                <w:color w:val="000000"/>
              </w:rPr>
              <w:t>个，沟深</w:t>
            </w:r>
            <w:r>
              <w:rPr>
                <w:rFonts w:ascii="宋体" w:eastAsia="宋体" w:hAnsi="宋体" w:cs="宋体" w:hint="eastAsia"/>
                <w:color w:val="000000"/>
              </w:rPr>
              <w:t>10cm</w:t>
            </w:r>
            <w:r>
              <w:rPr>
                <w:rFonts w:ascii="宋体" w:eastAsia="宋体" w:hAnsi="宋体" w:cs="宋体" w:hint="eastAsia"/>
                <w:color w:val="000000"/>
              </w:rPr>
              <w:t>～</w:t>
            </w:r>
            <w:r>
              <w:rPr>
                <w:rFonts w:ascii="宋体" w:eastAsia="宋体" w:hAnsi="宋体" w:cs="宋体" w:hint="eastAsia"/>
                <w:color w:val="000000"/>
              </w:rPr>
              <w:t>15cm</w:t>
            </w:r>
            <w:r>
              <w:rPr>
                <w:rFonts w:ascii="宋体" w:eastAsia="宋体" w:hAnsi="宋体" w:cs="宋体" w:hint="eastAsia"/>
                <w:color w:val="000000"/>
              </w:rPr>
              <w:t>”</w:t>
            </w:r>
            <w:r>
              <w:rPr>
                <w:rFonts w:ascii="宋体" w:eastAsia="宋体" w:hAnsi="宋体" w:cs="宋体" w:hint="eastAsia"/>
                <w:color w:val="000000"/>
              </w:rPr>
              <w:t>；覆土厚</w:t>
            </w:r>
            <w:r>
              <w:rPr>
                <w:rFonts w:ascii="宋体" w:eastAsia="宋体" w:hAnsi="宋体" w:cs="宋体" w:hint="eastAsia"/>
                <w:color w:val="000000"/>
              </w:rPr>
              <w:t>“</w:t>
            </w:r>
            <w:r>
              <w:rPr>
                <w:rFonts w:ascii="宋体" w:eastAsia="宋体" w:hAnsi="宋体" w:cs="宋体" w:hint="eastAsia"/>
                <w:color w:val="000000"/>
              </w:rPr>
              <w:t>6</w:t>
            </w:r>
            <w:r>
              <w:rPr>
                <w:rFonts w:ascii="宋体" w:eastAsia="宋体" w:hAnsi="宋体" w:cs="宋体" w:hint="eastAsia"/>
                <w:color w:val="000000"/>
              </w:rPr>
              <w:t>～</w:t>
            </w:r>
            <w:r>
              <w:rPr>
                <w:rFonts w:ascii="宋体" w:eastAsia="宋体" w:hAnsi="宋体" w:cs="宋体" w:hint="eastAsia"/>
                <w:color w:val="000000"/>
              </w:rPr>
              <w:t>7cm</w:t>
            </w:r>
            <w:r>
              <w:rPr>
                <w:rFonts w:ascii="宋体" w:eastAsia="宋体" w:hAnsi="宋体" w:cs="宋体" w:hint="eastAsia"/>
                <w:color w:val="000000"/>
              </w:rPr>
              <w:t>”</w:t>
            </w:r>
            <w:r>
              <w:rPr>
                <w:rFonts w:ascii="宋体" w:eastAsia="宋体" w:hAnsi="宋体" w:cs="宋体" w:hint="eastAsia"/>
                <w:color w:val="000000"/>
              </w:rPr>
              <w:t>改为覆土厚</w:t>
            </w:r>
            <w:r>
              <w:rPr>
                <w:rFonts w:ascii="宋体" w:eastAsia="宋体" w:hAnsi="宋体" w:cs="宋体" w:hint="eastAsia"/>
                <w:color w:val="000000"/>
              </w:rPr>
              <w:t>“</w:t>
            </w:r>
            <w:r>
              <w:rPr>
                <w:rFonts w:ascii="宋体" w:eastAsia="宋体" w:hAnsi="宋体" w:cs="宋体" w:hint="eastAsia"/>
                <w:color w:val="000000"/>
              </w:rPr>
              <w:t>6cm</w:t>
            </w:r>
            <w:r>
              <w:rPr>
                <w:rFonts w:ascii="宋体" w:eastAsia="宋体" w:hAnsi="宋体" w:cs="宋体" w:hint="eastAsia"/>
                <w:color w:val="000000"/>
              </w:rPr>
              <w:t>～</w:t>
            </w:r>
            <w:r>
              <w:rPr>
                <w:rFonts w:ascii="宋体" w:eastAsia="宋体" w:hAnsi="宋体" w:cs="宋体" w:hint="eastAsia"/>
                <w:color w:val="000000"/>
              </w:rPr>
              <w:t>7cm</w:t>
            </w:r>
            <w:r>
              <w:rPr>
                <w:rFonts w:ascii="宋体" w:eastAsia="宋体" w:hAnsi="宋体" w:cs="宋体" w:hint="eastAsia"/>
                <w:color w:val="000000"/>
              </w:rPr>
              <w:t>”</w:t>
            </w:r>
            <w:r>
              <w:rPr>
                <w:rFonts w:ascii="宋体" w:eastAsia="宋体" w:hAnsi="宋体" w:cs="宋体" w:hint="eastAsia"/>
                <w:color w:val="000000"/>
              </w:rPr>
              <w:t>。</w:t>
            </w:r>
          </w:p>
        </w:tc>
        <w:tc>
          <w:tcPr>
            <w:tcW w:w="2437" w:type="dxa"/>
            <w:vAlign w:val="center"/>
          </w:tcPr>
          <w:p w:rsidR="009502C6" w:rsidRDefault="00F5759F">
            <w:pPr>
              <w:jc w:val="center"/>
              <w:rPr>
                <w:rFonts w:ascii="宋体" w:eastAsia="宋体" w:hAnsi="宋体" w:cs="宋体"/>
                <w:szCs w:val="21"/>
                <w:lang/>
              </w:rPr>
            </w:pPr>
            <w:r>
              <w:rPr>
                <w:rFonts w:ascii="宋体" w:eastAsia="宋体" w:hAnsi="宋体" w:cs="宋体" w:hint="eastAsia"/>
                <w:szCs w:val="21"/>
                <w:lang/>
              </w:rPr>
              <w:lastRenderedPageBreak/>
              <w:t>山西药科职业学院</w:t>
            </w:r>
            <w:r>
              <w:rPr>
                <w:rFonts w:ascii="宋体" w:eastAsia="宋体" w:hAnsi="宋体" w:cs="宋体" w:hint="eastAsia"/>
                <w:szCs w:val="21"/>
                <w:lang/>
              </w:rPr>
              <w:t xml:space="preserve"> </w:t>
            </w:r>
          </w:p>
          <w:p w:rsidR="009502C6" w:rsidRDefault="00F5759F">
            <w:pPr>
              <w:jc w:val="center"/>
              <w:rPr>
                <w:rFonts w:ascii="宋体" w:eastAsia="宋体" w:hAnsi="宋体" w:cs="宋体"/>
                <w:szCs w:val="21"/>
              </w:rPr>
            </w:pPr>
            <w:r>
              <w:rPr>
                <w:rFonts w:ascii="宋体" w:eastAsia="宋体" w:hAnsi="宋体" w:cs="宋体" w:hint="eastAsia"/>
                <w:szCs w:val="21"/>
                <w:lang/>
              </w:rPr>
              <w:t>徐丽霞</w:t>
            </w:r>
          </w:p>
        </w:tc>
        <w:tc>
          <w:tcPr>
            <w:tcW w:w="1774"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采纳</w:t>
            </w:r>
          </w:p>
        </w:tc>
        <w:tc>
          <w:tcPr>
            <w:tcW w:w="3090" w:type="dxa"/>
            <w:vAlign w:val="center"/>
          </w:tcPr>
          <w:p w:rsidR="009502C6" w:rsidRDefault="009502C6">
            <w:pPr>
              <w:jc w:val="center"/>
              <w:rPr>
                <w:rFonts w:ascii="宋体" w:eastAsia="宋体" w:hAnsi="宋体" w:cs="宋体"/>
                <w:szCs w:val="21"/>
              </w:rPr>
            </w:pPr>
          </w:p>
        </w:tc>
      </w:tr>
      <w:tr w:rsidR="009502C6">
        <w:trPr>
          <w:trHeight w:val="857"/>
          <w:jc w:val="center"/>
        </w:trPr>
        <w:tc>
          <w:tcPr>
            <w:tcW w:w="849"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lastRenderedPageBreak/>
              <w:t>6</w:t>
            </w:r>
          </w:p>
        </w:tc>
        <w:tc>
          <w:tcPr>
            <w:tcW w:w="1692" w:type="dxa"/>
            <w:vAlign w:val="center"/>
          </w:tcPr>
          <w:p w:rsidR="009502C6" w:rsidRDefault="00F5759F">
            <w:pPr>
              <w:snapToGrid w:val="0"/>
              <w:spacing w:line="360" w:lineRule="auto"/>
              <w:jc w:val="center"/>
              <w:rPr>
                <w:rFonts w:ascii="宋体" w:eastAsia="宋体" w:hAnsi="宋体" w:cs="宋体"/>
                <w:szCs w:val="21"/>
              </w:rPr>
            </w:pPr>
            <w:r>
              <w:rPr>
                <w:rFonts w:ascii="宋体" w:eastAsia="宋体" w:hAnsi="宋体" w:cs="宋体" w:hint="eastAsia"/>
                <w:color w:val="000000"/>
                <w:szCs w:val="21"/>
                <w:lang/>
              </w:rPr>
              <w:t>6.2.3</w:t>
            </w:r>
          </w:p>
        </w:tc>
        <w:tc>
          <w:tcPr>
            <w:tcW w:w="3833" w:type="dxa"/>
            <w:vAlign w:val="center"/>
          </w:tcPr>
          <w:p w:rsidR="009502C6" w:rsidRDefault="00F5759F">
            <w:pPr>
              <w:pStyle w:val="afff2"/>
              <w:widowControl/>
              <w:spacing w:line="440" w:lineRule="exact"/>
              <w:ind w:firstLineChars="0" w:firstLine="0"/>
              <w:jc w:val="center"/>
              <w:rPr>
                <w:rFonts w:hAnsi="宋体" w:cs="宋体"/>
                <w:szCs w:val="21"/>
              </w:rPr>
            </w:pPr>
            <w:r>
              <w:rPr>
                <w:rFonts w:hAnsi="宋体" w:cs="宋体" w:hint="eastAsia"/>
                <w:color w:val="000000"/>
                <w:szCs w:val="21"/>
              </w:rPr>
              <w:t>“</w:t>
            </w:r>
            <w:r>
              <w:rPr>
                <w:rFonts w:hAnsi="宋体" w:cs="宋体" w:hint="eastAsia"/>
                <w:color w:val="000000"/>
                <w:szCs w:val="21"/>
              </w:rPr>
              <w:t>5</w:t>
            </w:r>
            <w:r>
              <w:rPr>
                <w:rFonts w:hAnsi="宋体" w:cs="宋体" w:hint="eastAsia"/>
                <w:color w:val="000000"/>
                <w:szCs w:val="21"/>
              </w:rPr>
              <w:t>～</w:t>
            </w:r>
            <w:r>
              <w:rPr>
                <w:rFonts w:hAnsi="宋体" w:cs="宋体" w:hint="eastAsia"/>
                <w:color w:val="000000"/>
                <w:szCs w:val="21"/>
              </w:rPr>
              <w:t>7kg</w:t>
            </w:r>
            <w:r>
              <w:rPr>
                <w:rFonts w:hAnsi="宋体" w:cs="宋体" w:hint="eastAsia"/>
                <w:color w:val="000000"/>
                <w:szCs w:val="21"/>
              </w:rPr>
              <w:t>”改为</w:t>
            </w:r>
            <w:r>
              <w:rPr>
                <w:rFonts w:hAnsi="宋体" w:cs="宋体" w:hint="eastAsia"/>
                <w:color w:val="000000"/>
                <w:szCs w:val="21"/>
              </w:rPr>
              <w:t xml:space="preserve"> </w:t>
            </w:r>
            <w:r>
              <w:rPr>
                <w:rFonts w:hAnsi="宋体" w:cs="宋体" w:hint="eastAsia"/>
                <w:color w:val="000000"/>
                <w:szCs w:val="21"/>
              </w:rPr>
              <w:t>“</w:t>
            </w:r>
            <w:r>
              <w:rPr>
                <w:rFonts w:hAnsi="宋体" w:cs="宋体" w:hint="eastAsia"/>
                <w:color w:val="000000"/>
                <w:szCs w:val="21"/>
              </w:rPr>
              <w:t>5</w:t>
            </w:r>
            <w:r>
              <w:rPr>
                <w:rFonts w:hAnsi="宋体" w:cs="宋体" w:hint="eastAsia"/>
                <w:color w:val="000000"/>
                <w:szCs w:val="21"/>
              </w:rPr>
              <w:t>～</w:t>
            </w:r>
            <w:r>
              <w:rPr>
                <w:rFonts w:hAnsi="宋体" w:cs="宋体" w:hint="eastAsia"/>
                <w:color w:val="000000"/>
                <w:szCs w:val="21"/>
              </w:rPr>
              <w:t>7kg</w:t>
            </w:r>
            <w:r>
              <w:rPr>
                <w:rFonts w:hAnsi="宋体" w:cs="宋体" w:hint="eastAsia"/>
                <w:color w:val="000000"/>
                <w:szCs w:val="21"/>
              </w:rPr>
              <w:t>”</w:t>
            </w:r>
            <w:r>
              <w:rPr>
                <w:rFonts w:hAnsi="宋体" w:cs="宋体" w:hint="eastAsia"/>
                <w:color w:val="000000"/>
                <w:szCs w:val="21"/>
              </w:rPr>
              <w:t>；“</w:t>
            </w:r>
            <w:r>
              <w:rPr>
                <w:rFonts w:hAnsi="宋体" w:cs="宋体" w:hint="eastAsia"/>
                <w:color w:val="000000"/>
                <w:szCs w:val="21"/>
              </w:rPr>
              <w:t>30</w:t>
            </w:r>
            <w:r>
              <w:rPr>
                <w:rFonts w:hAnsi="宋体" w:cs="宋体" w:hint="eastAsia"/>
                <w:color w:val="000000"/>
                <w:szCs w:val="21"/>
              </w:rPr>
              <w:t>～</w:t>
            </w:r>
            <w:r>
              <w:rPr>
                <w:rFonts w:hAnsi="宋体" w:cs="宋体" w:hint="eastAsia"/>
                <w:color w:val="000000"/>
                <w:szCs w:val="21"/>
              </w:rPr>
              <w:t>40d</w:t>
            </w:r>
            <w:r>
              <w:rPr>
                <w:rFonts w:hAnsi="宋体" w:cs="宋体" w:hint="eastAsia"/>
                <w:color w:val="000000"/>
                <w:szCs w:val="21"/>
              </w:rPr>
              <w:t>”改为“</w:t>
            </w:r>
            <w:r>
              <w:rPr>
                <w:rFonts w:hAnsi="宋体" w:cs="宋体" w:hint="eastAsia"/>
                <w:color w:val="000000"/>
                <w:szCs w:val="21"/>
              </w:rPr>
              <w:t>30d</w:t>
            </w:r>
            <w:r>
              <w:rPr>
                <w:rFonts w:hAnsi="宋体" w:cs="宋体" w:hint="eastAsia"/>
                <w:color w:val="000000"/>
                <w:szCs w:val="21"/>
              </w:rPr>
              <w:t>～</w:t>
            </w:r>
            <w:r>
              <w:rPr>
                <w:rFonts w:hAnsi="宋体" w:cs="宋体" w:hint="eastAsia"/>
                <w:color w:val="000000"/>
                <w:szCs w:val="21"/>
              </w:rPr>
              <w:t>40d</w:t>
            </w:r>
            <w:r>
              <w:rPr>
                <w:rFonts w:hAnsi="宋体" w:cs="宋体" w:hint="eastAsia"/>
                <w:color w:val="000000"/>
                <w:szCs w:val="21"/>
              </w:rPr>
              <w:t>”。</w:t>
            </w:r>
          </w:p>
        </w:tc>
        <w:tc>
          <w:tcPr>
            <w:tcW w:w="2437" w:type="dxa"/>
            <w:vAlign w:val="center"/>
          </w:tcPr>
          <w:p w:rsidR="009502C6" w:rsidRDefault="00F5759F">
            <w:pPr>
              <w:jc w:val="center"/>
              <w:rPr>
                <w:rFonts w:ascii="宋体" w:eastAsia="宋体" w:hAnsi="宋体" w:cs="宋体"/>
                <w:szCs w:val="21"/>
              </w:rPr>
            </w:pPr>
            <w:r>
              <w:rPr>
                <w:rFonts w:ascii="宋体" w:eastAsia="宋体" w:hAnsi="宋体" w:cs="宋体" w:hint="eastAsia"/>
                <w:szCs w:val="21"/>
                <w:lang/>
              </w:rPr>
              <w:t>山西药科职业学院</w:t>
            </w:r>
            <w:r>
              <w:rPr>
                <w:rFonts w:ascii="宋体" w:eastAsia="宋体" w:hAnsi="宋体" w:cs="宋体" w:hint="eastAsia"/>
                <w:szCs w:val="21"/>
                <w:lang/>
              </w:rPr>
              <w:t xml:space="preserve"> </w:t>
            </w:r>
            <w:r>
              <w:rPr>
                <w:rFonts w:ascii="宋体" w:eastAsia="宋体" w:hAnsi="宋体" w:cs="宋体" w:hint="eastAsia"/>
                <w:szCs w:val="21"/>
                <w:lang/>
              </w:rPr>
              <w:t>徐丽霞</w:t>
            </w:r>
          </w:p>
        </w:tc>
        <w:tc>
          <w:tcPr>
            <w:tcW w:w="1774"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采纳</w:t>
            </w:r>
          </w:p>
        </w:tc>
        <w:tc>
          <w:tcPr>
            <w:tcW w:w="3090" w:type="dxa"/>
            <w:vAlign w:val="center"/>
          </w:tcPr>
          <w:p w:rsidR="009502C6" w:rsidRDefault="009502C6">
            <w:pPr>
              <w:jc w:val="center"/>
              <w:rPr>
                <w:rFonts w:ascii="宋体" w:eastAsia="宋体" w:hAnsi="宋体" w:cs="宋体"/>
                <w:szCs w:val="21"/>
              </w:rPr>
            </w:pPr>
          </w:p>
        </w:tc>
      </w:tr>
      <w:tr w:rsidR="009502C6">
        <w:trPr>
          <w:trHeight w:val="461"/>
          <w:jc w:val="center"/>
        </w:trPr>
        <w:tc>
          <w:tcPr>
            <w:tcW w:w="849"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7</w:t>
            </w:r>
          </w:p>
        </w:tc>
        <w:tc>
          <w:tcPr>
            <w:tcW w:w="1692" w:type="dxa"/>
            <w:vAlign w:val="center"/>
          </w:tcPr>
          <w:p w:rsidR="009502C6" w:rsidRDefault="00F5759F">
            <w:pPr>
              <w:snapToGrid w:val="0"/>
              <w:spacing w:line="360" w:lineRule="auto"/>
              <w:jc w:val="center"/>
              <w:rPr>
                <w:rFonts w:ascii="宋体" w:eastAsia="宋体" w:hAnsi="宋体" w:cs="宋体"/>
                <w:szCs w:val="21"/>
              </w:rPr>
            </w:pPr>
            <w:r>
              <w:rPr>
                <w:rFonts w:ascii="宋体" w:eastAsia="宋体" w:hAnsi="宋体" w:cs="宋体" w:hint="eastAsia"/>
                <w:color w:val="000000"/>
                <w:szCs w:val="21"/>
                <w:lang/>
              </w:rPr>
              <w:t>7.1</w:t>
            </w:r>
          </w:p>
        </w:tc>
        <w:tc>
          <w:tcPr>
            <w:tcW w:w="3833" w:type="dxa"/>
            <w:vAlign w:val="center"/>
          </w:tcPr>
          <w:p w:rsidR="009502C6" w:rsidRDefault="00F5759F">
            <w:pPr>
              <w:pStyle w:val="afff2"/>
              <w:widowControl/>
              <w:ind w:firstLineChars="0" w:firstLine="0"/>
              <w:jc w:val="center"/>
              <w:rPr>
                <w:rFonts w:hAnsi="宋体" w:cs="宋体"/>
                <w:szCs w:val="21"/>
              </w:rPr>
            </w:pPr>
            <w:r>
              <w:rPr>
                <w:rFonts w:hAnsi="宋体" w:cs="宋体" w:hint="eastAsia"/>
                <w:color w:val="000000"/>
                <w:szCs w:val="21"/>
              </w:rPr>
              <w:t>“</w:t>
            </w:r>
            <w:r>
              <w:rPr>
                <w:rFonts w:hAnsi="宋体" w:cs="宋体" w:hint="eastAsia"/>
                <w:color w:val="000000"/>
                <w:szCs w:val="21"/>
              </w:rPr>
              <w:t>3</w:t>
            </w:r>
            <w:r>
              <w:rPr>
                <w:rFonts w:hAnsi="宋体" w:cs="宋体" w:hint="eastAsia"/>
                <w:color w:val="000000"/>
                <w:szCs w:val="21"/>
              </w:rPr>
              <w:t>～</w:t>
            </w:r>
            <w:r>
              <w:rPr>
                <w:rFonts w:hAnsi="宋体" w:cs="宋体" w:hint="eastAsia"/>
                <w:color w:val="000000"/>
                <w:szCs w:val="21"/>
              </w:rPr>
              <w:t>5cm</w:t>
            </w:r>
            <w:r>
              <w:rPr>
                <w:rFonts w:hAnsi="宋体" w:cs="宋体" w:hint="eastAsia"/>
                <w:color w:val="000000"/>
                <w:szCs w:val="21"/>
              </w:rPr>
              <w:t>”改为“</w:t>
            </w:r>
            <w:r>
              <w:rPr>
                <w:rFonts w:hAnsi="宋体" w:cs="宋体" w:hint="eastAsia"/>
                <w:color w:val="000000"/>
                <w:szCs w:val="21"/>
              </w:rPr>
              <w:t>3cm</w:t>
            </w:r>
            <w:r>
              <w:rPr>
                <w:rFonts w:hAnsi="宋体" w:cs="宋体" w:hint="eastAsia"/>
                <w:color w:val="000000"/>
                <w:szCs w:val="21"/>
              </w:rPr>
              <w:t>～</w:t>
            </w:r>
            <w:r>
              <w:rPr>
                <w:rFonts w:hAnsi="宋体" w:cs="宋体" w:hint="eastAsia"/>
                <w:color w:val="000000"/>
                <w:szCs w:val="21"/>
              </w:rPr>
              <w:t>5cm</w:t>
            </w:r>
            <w:r>
              <w:rPr>
                <w:rFonts w:hAnsi="宋体" w:cs="宋体" w:hint="eastAsia"/>
                <w:color w:val="000000"/>
                <w:szCs w:val="21"/>
              </w:rPr>
              <w:t>”。</w:t>
            </w:r>
          </w:p>
        </w:tc>
        <w:tc>
          <w:tcPr>
            <w:tcW w:w="2437" w:type="dxa"/>
            <w:vAlign w:val="center"/>
          </w:tcPr>
          <w:p w:rsidR="009502C6" w:rsidRDefault="00F5759F">
            <w:pPr>
              <w:jc w:val="center"/>
              <w:rPr>
                <w:rFonts w:ascii="宋体" w:eastAsia="宋体" w:hAnsi="宋体" w:cs="宋体"/>
                <w:szCs w:val="21"/>
              </w:rPr>
            </w:pPr>
            <w:r>
              <w:rPr>
                <w:rFonts w:ascii="宋体" w:eastAsia="宋体" w:hAnsi="宋体" w:cs="宋体" w:hint="eastAsia"/>
                <w:szCs w:val="21"/>
                <w:lang/>
              </w:rPr>
              <w:t>山西药科职业学院</w:t>
            </w:r>
            <w:r>
              <w:rPr>
                <w:rFonts w:ascii="宋体" w:eastAsia="宋体" w:hAnsi="宋体" w:cs="宋体" w:hint="eastAsia"/>
                <w:szCs w:val="21"/>
                <w:lang/>
              </w:rPr>
              <w:t xml:space="preserve"> </w:t>
            </w:r>
            <w:r>
              <w:rPr>
                <w:rFonts w:ascii="宋体" w:eastAsia="宋体" w:hAnsi="宋体" w:cs="宋体" w:hint="eastAsia"/>
                <w:szCs w:val="21"/>
                <w:lang/>
              </w:rPr>
              <w:t>徐丽霞</w:t>
            </w:r>
          </w:p>
        </w:tc>
        <w:tc>
          <w:tcPr>
            <w:tcW w:w="1774"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采纳</w:t>
            </w:r>
          </w:p>
        </w:tc>
        <w:tc>
          <w:tcPr>
            <w:tcW w:w="3090" w:type="dxa"/>
            <w:vAlign w:val="center"/>
          </w:tcPr>
          <w:p w:rsidR="009502C6" w:rsidRDefault="009502C6">
            <w:pPr>
              <w:jc w:val="center"/>
              <w:rPr>
                <w:rFonts w:ascii="宋体" w:eastAsia="宋体" w:hAnsi="宋体" w:cs="宋体"/>
                <w:szCs w:val="21"/>
              </w:rPr>
            </w:pPr>
          </w:p>
        </w:tc>
      </w:tr>
      <w:tr w:rsidR="009502C6">
        <w:trPr>
          <w:trHeight w:val="486"/>
          <w:jc w:val="center"/>
        </w:trPr>
        <w:tc>
          <w:tcPr>
            <w:tcW w:w="849"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8</w:t>
            </w:r>
          </w:p>
        </w:tc>
        <w:tc>
          <w:tcPr>
            <w:tcW w:w="1692" w:type="dxa"/>
            <w:vAlign w:val="center"/>
          </w:tcPr>
          <w:p w:rsidR="009502C6" w:rsidRDefault="00F5759F">
            <w:pPr>
              <w:snapToGrid w:val="0"/>
              <w:jc w:val="center"/>
              <w:rPr>
                <w:rFonts w:ascii="宋体" w:eastAsia="宋体" w:hAnsi="宋体" w:cs="宋体"/>
                <w:szCs w:val="21"/>
              </w:rPr>
            </w:pPr>
            <w:r>
              <w:rPr>
                <w:rFonts w:ascii="宋体" w:eastAsia="宋体" w:hAnsi="宋体" w:cs="宋体" w:hint="eastAsia"/>
                <w:color w:val="000000"/>
                <w:szCs w:val="21"/>
                <w:lang/>
              </w:rPr>
              <w:t>7.2</w:t>
            </w:r>
          </w:p>
        </w:tc>
        <w:tc>
          <w:tcPr>
            <w:tcW w:w="3833" w:type="dxa"/>
            <w:vAlign w:val="center"/>
          </w:tcPr>
          <w:p w:rsidR="009502C6" w:rsidRDefault="00F5759F" w:rsidP="009502C6">
            <w:pPr>
              <w:pStyle w:val="a1"/>
              <w:widowControl/>
              <w:numPr>
                <w:ilvl w:val="0"/>
                <w:numId w:val="0"/>
              </w:numPr>
              <w:spacing w:before="120" w:after="120"/>
              <w:jc w:val="center"/>
              <w:rPr>
                <w:rFonts w:ascii="宋体" w:eastAsia="宋体" w:hAnsi="宋体" w:cs="宋体"/>
              </w:rPr>
            </w:pPr>
            <w:r>
              <w:rPr>
                <w:rFonts w:ascii="宋体" w:eastAsia="宋体" w:hAnsi="宋体" w:cs="宋体" w:hint="eastAsia"/>
                <w:color w:val="000000"/>
              </w:rPr>
              <w:t>建议增加追肥量。利于指导种植实践。</w:t>
            </w:r>
          </w:p>
        </w:tc>
        <w:tc>
          <w:tcPr>
            <w:tcW w:w="2437" w:type="dxa"/>
            <w:vAlign w:val="center"/>
          </w:tcPr>
          <w:p w:rsidR="009502C6" w:rsidRDefault="00F5759F">
            <w:pPr>
              <w:jc w:val="center"/>
              <w:rPr>
                <w:rFonts w:ascii="宋体" w:eastAsia="宋体" w:hAnsi="宋体" w:cs="宋体"/>
                <w:szCs w:val="21"/>
              </w:rPr>
            </w:pPr>
            <w:r>
              <w:rPr>
                <w:rFonts w:ascii="宋体" w:eastAsia="宋体" w:hAnsi="宋体" w:cs="宋体" w:hint="eastAsia"/>
                <w:szCs w:val="21"/>
                <w:lang/>
              </w:rPr>
              <w:t>山西药科职业学院</w:t>
            </w:r>
            <w:r>
              <w:rPr>
                <w:rFonts w:ascii="宋体" w:eastAsia="宋体" w:hAnsi="宋体" w:cs="宋体" w:hint="eastAsia"/>
                <w:szCs w:val="21"/>
                <w:lang/>
              </w:rPr>
              <w:t xml:space="preserve"> </w:t>
            </w:r>
            <w:r>
              <w:rPr>
                <w:rFonts w:ascii="宋体" w:eastAsia="宋体" w:hAnsi="宋体" w:cs="宋体" w:hint="eastAsia"/>
                <w:szCs w:val="21"/>
                <w:lang/>
              </w:rPr>
              <w:t>徐丽霞</w:t>
            </w:r>
          </w:p>
        </w:tc>
        <w:tc>
          <w:tcPr>
            <w:tcW w:w="1774"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采纳</w:t>
            </w:r>
          </w:p>
        </w:tc>
        <w:tc>
          <w:tcPr>
            <w:tcW w:w="3090" w:type="dxa"/>
            <w:vAlign w:val="center"/>
          </w:tcPr>
          <w:p w:rsidR="009502C6" w:rsidRDefault="009502C6">
            <w:pPr>
              <w:jc w:val="center"/>
              <w:rPr>
                <w:rFonts w:ascii="宋体" w:eastAsia="宋体" w:hAnsi="宋体" w:cs="宋体"/>
                <w:szCs w:val="21"/>
              </w:rPr>
            </w:pPr>
          </w:p>
        </w:tc>
      </w:tr>
      <w:tr w:rsidR="009502C6">
        <w:trPr>
          <w:trHeight w:val="684"/>
          <w:jc w:val="center"/>
        </w:trPr>
        <w:tc>
          <w:tcPr>
            <w:tcW w:w="849"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9</w:t>
            </w:r>
          </w:p>
        </w:tc>
        <w:tc>
          <w:tcPr>
            <w:tcW w:w="1692" w:type="dxa"/>
            <w:vAlign w:val="center"/>
          </w:tcPr>
          <w:p w:rsidR="009502C6" w:rsidRDefault="00F5759F">
            <w:pPr>
              <w:snapToGrid w:val="0"/>
              <w:jc w:val="center"/>
              <w:rPr>
                <w:rFonts w:ascii="宋体" w:eastAsia="宋体" w:hAnsi="宋体" w:cs="宋体"/>
                <w:color w:val="000000"/>
                <w:szCs w:val="21"/>
                <w:lang/>
              </w:rPr>
            </w:pPr>
            <w:r>
              <w:rPr>
                <w:rFonts w:ascii="宋体" w:eastAsia="宋体" w:hAnsi="宋体" w:cs="宋体" w:hint="eastAsia"/>
                <w:color w:val="000000"/>
                <w:szCs w:val="21"/>
                <w:lang/>
              </w:rPr>
              <w:t>9</w:t>
            </w:r>
          </w:p>
        </w:tc>
        <w:tc>
          <w:tcPr>
            <w:tcW w:w="3833" w:type="dxa"/>
            <w:vAlign w:val="center"/>
          </w:tcPr>
          <w:p w:rsidR="009502C6" w:rsidRDefault="00F5759F" w:rsidP="009502C6">
            <w:pPr>
              <w:pStyle w:val="aff5"/>
              <w:widowControl/>
              <w:numPr>
                <w:ilvl w:val="2"/>
                <w:numId w:val="0"/>
              </w:numPr>
              <w:spacing w:beforeLines="50" w:afterLines="50"/>
              <w:jc w:val="center"/>
              <w:outlineLvl w:val="3"/>
              <w:rPr>
                <w:rFonts w:ascii="宋体" w:eastAsia="宋体" w:hAnsi="宋体" w:cs="宋体"/>
                <w:sz w:val="21"/>
                <w:szCs w:val="21"/>
              </w:rPr>
            </w:pPr>
            <w:r>
              <w:rPr>
                <w:rFonts w:ascii="宋体" w:eastAsia="宋体" w:hAnsi="宋体" w:cs="宋体" w:hint="eastAsia"/>
                <w:kern w:val="0"/>
                <w:sz w:val="21"/>
                <w:szCs w:val="21"/>
                <w:lang/>
              </w:rPr>
              <w:t>“育苗移栽射干</w:t>
            </w:r>
            <w:r>
              <w:rPr>
                <w:rFonts w:ascii="宋体" w:eastAsia="宋体" w:hAnsi="宋体" w:cs="宋体" w:hint="eastAsia"/>
                <w:kern w:val="0"/>
                <w:sz w:val="21"/>
                <w:szCs w:val="21"/>
                <w:lang/>
              </w:rPr>
              <w:t>3-4</w:t>
            </w:r>
            <w:r>
              <w:rPr>
                <w:rFonts w:ascii="宋体" w:eastAsia="宋体" w:hAnsi="宋体" w:cs="宋体" w:hint="eastAsia"/>
                <w:kern w:val="0"/>
                <w:sz w:val="21"/>
                <w:szCs w:val="21"/>
                <w:lang/>
              </w:rPr>
              <w:t>年采收，根状茎繁殖</w:t>
            </w:r>
            <w:r>
              <w:rPr>
                <w:rFonts w:ascii="宋体" w:eastAsia="宋体" w:hAnsi="宋体" w:cs="宋体" w:hint="eastAsia"/>
                <w:kern w:val="0"/>
                <w:sz w:val="21"/>
                <w:szCs w:val="21"/>
                <w:lang/>
              </w:rPr>
              <w:t>2-3</w:t>
            </w:r>
            <w:r>
              <w:rPr>
                <w:rFonts w:ascii="宋体" w:eastAsia="宋体" w:hAnsi="宋体" w:cs="宋体" w:hint="eastAsia"/>
                <w:kern w:val="0"/>
                <w:sz w:val="21"/>
                <w:szCs w:val="21"/>
                <w:lang/>
              </w:rPr>
              <w:t>年采收”改为</w:t>
            </w:r>
          </w:p>
          <w:p w:rsidR="009502C6" w:rsidRDefault="00F5759F">
            <w:pPr>
              <w:pStyle w:val="aff5"/>
              <w:widowControl/>
              <w:tabs>
                <w:tab w:val="center" w:pos="4201"/>
                <w:tab w:val="right" w:leader="dot" w:pos="9298"/>
              </w:tabs>
              <w:autoSpaceDE w:val="0"/>
              <w:autoSpaceDN w:val="0"/>
              <w:jc w:val="center"/>
              <w:rPr>
                <w:rFonts w:ascii="宋体" w:eastAsia="宋体" w:hAnsi="宋体" w:cs="宋体"/>
                <w:color w:val="000000"/>
                <w:sz w:val="21"/>
                <w:szCs w:val="21"/>
              </w:rPr>
            </w:pPr>
            <w:r>
              <w:rPr>
                <w:rFonts w:ascii="宋体" w:eastAsia="宋体" w:hAnsi="宋体" w:cs="宋体" w:hint="eastAsia"/>
                <w:kern w:val="0"/>
                <w:sz w:val="21"/>
                <w:szCs w:val="21"/>
                <w:lang/>
              </w:rPr>
              <w:t>育苗移栽射干</w:t>
            </w:r>
            <w:r>
              <w:rPr>
                <w:rFonts w:ascii="宋体" w:eastAsia="宋体" w:hAnsi="宋体" w:cs="宋体" w:hint="eastAsia"/>
                <w:kern w:val="0"/>
                <w:sz w:val="21"/>
                <w:szCs w:val="21"/>
                <w:lang/>
              </w:rPr>
              <w:t>3a</w:t>
            </w:r>
            <w:r>
              <w:rPr>
                <w:rFonts w:ascii="宋体" w:eastAsia="宋体" w:hAnsi="宋体" w:cs="宋体" w:hint="eastAsia"/>
                <w:kern w:val="0"/>
                <w:sz w:val="21"/>
                <w:szCs w:val="21"/>
                <w:lang/>
              </w:rPr>
              <w:t>～</w:t>
            </w:r>
            <w:r>
              <w:rPr>
                <w:rFonts w:ascii="宋体" w:eastAsia="宋体" w:hAnsi="宋体" w:cs="宋体" w:hint="eastAsia"/>
                <w:kern w:val="0"/>
                <w:sz w:val="21"/>
                <w:szCs w:val="21"/>
                <w:lang/>
              </w:rPr>
              <w:t>4a</w:t>
            </w:r>
            <w:r>
              <w:rPr>
                <w:rFonts w:ascii="宋体" w:eastAsia="宋体" w:hAnsi="宋体" w:cs="宋体" w:hint="eastAsia"/>
                <w:kern w:val="0"/>
                <w:sz w:val="21"/>
                <w:szCs w:val="21"/>
                <w:lang/>
              </w:rPr>
              <w:t>采收，根状茎繁殖</w:t>
            </w:r>
            <w:r>
              <w:rPr>
                <w:rFonts w:ascii="宋体" w:eastAsia="宋体" w:hAnsi="宋体" w:cs="宋体" w:hint="eastAsia"/>
                <w:kern w:val="0"/>
                <w:sz w:val="21"/>
                <w:szCs w:val="21"/>
                <w:lang/>
              </w:rPr>
              <w:t>2a</w:t>
            </w:r>
            <w:r>
              <w:rPr>
                <w:rFonts w:ascii="宋体" w:eastAsia="宋体" w:hAnsi="宋体" w:cs="宋体" w:hint="eastAsia"/>
                <w:kern w:val="0"/>
                <w:sz w:val="21"/>
                <w:szCs w:val="21"/>
                <w:lang/>
              </w:rPr>
              <w:t>～</w:t>
            </w:r>
            <w:r>
              <w:rPr>
                <w:rFonts w:ascii="宋体" w:eastAsia="宋体" w:hAnsi="宋体" w:cs="宋体" w:hint="eastAsia"/>
                <w:kern w:val="0"/>
                <w:sz w:val="21"/>
                <w:szCs w:val="21"/>
                <w:lang/>
              </w:rPr>
              <w:t>3a</w:t>
            </w:r>
            <w:r>
              <w:rPr>
                <w:rFonts w:ascii="宋体" w:eastAsia="宋体" w:hAnsi="宋体" w:cs="宋体" w:hint="eastAsia"/>
                <w:kern w:val="0"/>
                <w:sz w:val="21"/>
                <w:szCs w:val="21"/>
                <w:lang/>
              </w:rPr>
              <w:t>采收。理由为全文要表述一致。</w:t>
            </w:r>
          </w:p>
        </w:tc>
        <w:tc>
          <w:tcPr>
            <w:tcW w:w="2437" w:type="dxa"/>
            <w:vAlign w:val="center"/>
          </w:tcPr>
          <w:p w:rsidR="009502C6" w:rsidRDefault="00F5759F">
            <w:pPr>
              <w:jc w:val="center"/>
              <w:rPr>
                <w:rFonts w:ascii="宋体" w:eastAsia="宋体" w:hAnsi="宋体" w:cs="宋体"/>
                <w:szCs w:val="21"/>
              </w:rPr>
            </w:pPr>
            <w:r>
              <w:rPr>
                <w:rFonts w:ascii="宋体" w:eastAsia="宋体" w:hAnsi="宋体" w:cs="宋体" w:hint="eastAsia"/>
                <w:szCs w:val="21"/>
                <w:lang/>
              </w:rPr>
              <w:t>山西药科职业学院</w:t>
            </w:r>
            <w:r>
              <w:rPr>
                <w:rFonts w:ascii="宋体" w:eastAsia="宋体" w:hAnsi="宋体" w:cs="宋体" w:hint="eastAsia"/>
                <w:szCs w:val="21"/>
                <w:lang/>
              </w:rPr>
              <w:t xml:space="preserve"> </w:t>
            </w:r>
            <w:r>
              <w:rPr>
                <w:rFonts w:ascii="宋体" w:eastAsia="宋体" w:hAnsi="宋体" w:cs="宋体" w:hint="eastAsia"/>
                <w:szCs w:val="21"/>
                <w:lang/>
              </w:rPr>
              <w:t>徐丽霞</w:t>
            </w:r>
          </w:p>
        </w:tc>
        <w:tc>
          <w:tcPr>
            <w:tcW w:w="1774"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采纳</w:t>
            </w:r>
          </w:p>
        </w:tc>
        <w:tc>
          <w:tcPr>
            <w:tcW w:w="3090" w:type="dxa"/>
            <w:vAlign w:val="center"/>
          </w:tcPr>
          <w:p w:rsidR="009502C6" w:rsidRDefault="009502C6">
            <w:pPr>
              <w:jc w:val="center"/>
              <w:rPr>
                <w:rFonts w:ascii="宋体" w:eastAsia="宋体" w:hAnsi="宋体" w:cs="宋体"/>
                <w:szCs w:val="21"/>
              </w:rPr>
            </w:pPr>
          </w:p>
        </w:tc>
      </w:tr>
      <w:tr w:rsidR="009502C6">
        <w:trPr>
          <w:trHeight w:val="869"/>
          <w:jc w:val="center"/>
        </w:trPr>
        <w:tc>
          <w:tcPr>
            <w:tcW w:w="849"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10</w:t>
            </w:r>
          </w:p>
        </w:tc>
        <w:tc>
          <w:tcPr>
            <w:tcW w:w="1692" w:type="dxa"/>
            <w:vAlign w:val="center"/>
          </w:tcPr>
          <w:p w:rsidR="009502C6" w:rsidRDefault="00F5759F">
            <w:pPr>
              <w:jc w:val="center"/>
              <w:rPr>
                <w:rFonts w:ascii="宋体" w:eastAsia="宋体" w:hAnsi="宋体" w:cs="宋体"/>
                <w:szCs w:val="21"/>
              </w:rPr>
            </w:pPr>
            <w:r>
              <w:rPr>
                <w:rFonts w:ascii="宋体" w:eastAsia="宋体" w:hAnsi="宋体" w:cs="宋体" w:hint="eastAsia"/>
                <w:szCs w:val="21"/>
                <w:lang/>
              </w:rPr>
              <w:t>4</w:t>
            </w:r>
            <w:r>
              <w:rPr>
                <w:rFonts w:ascii="宋体" w:eastAsia="宋体" w:hAnsi="宋体" w:cs="宋体" w:hint="eastAsia"/>
                <w:szCs w:val="21"/>
                <w:lang/>
              </w:rPr>
              <w:t>章</w:t>
            </w:r>
            <w:r>
              <w:rPr>
                <w:rFonts w:ascii="宋体" w:eastAsia="宋体" w:hAnsi="宋体" w:cs="宋体" w:hint="eastAsia"/>
                <w:szCs w:val="21"/>
                <w:lang/>
              </w:rPr>
              <w:t xml:space="preserve"> </w:t>
            </w:r>
            <w:r>
              <w:rPr>
                <w:rFonts w:ascii="宋体" w:eastAsia="宋体" w:hAnsi="宋体" w:cs="宋体" w:hint="eastAsia"/>
                <w:szCs w:val="21"/>
                <w:lang/>
              </w:rPr>
              <w:t>生长环境</w:t>
            </w:r>
          </w:p>
        </w:tc>
        <w:tc>
          <w:tcPr>
            <w:tcW w:w="3833" w:type="dxa"/>
            <w:vAlign w:val="center"/>
          </w:tcPr>
          <w:p w:rsidR="009502C6" w:rsidRDefault="00F5759F">
            <w:pPr>
              <w:snapToGrid w:val="0"/>
              <w:jc w:val="center"/>
              <w:rPr>
                <w:rFonts w:ascii="宋体" w:eastAsia="宋体" w:hAnsi="宋体" w:cs="宋体"/>
                <w:bCs/>
                <w:szCs w:val="21"/>
              </w:rPr>
            </w:pPr>
            <w:r>
              <w:rPr>
                <w:rFonts w:ascii="宋体" w:eastAsia="宋体" w:hAnsi="宋体" w:cs="宋体" w:hint="eastAsia"/>
                <w:bCs/>
                <w:szCs w:val="21"/>
                <w:lang/>
              </w:rPr>
              <w:t>修改为：产地环境</w:t>
            </w:r>
          </w:p>
          <w:p w:rsidR="009502C6" w:rsidRDefault="00F5759F">
            <w:pPr>
              <w:snapToGrid w:val="0"/>
              <w:jc w:val="center"/>
              <w:rPr>
                <w:rFonts w:ascii="宋体" w:eastAsia="宋体" w:hAnsi="宋体" w:cs="宋体"/>
                <w:bCs/>
                <w:szCs w:val="21"/>
              </w:rPr>
            </w:pPr>
            <w:r>
              <w:rPr>
                <w:rFonts w:ascii="宋体" w:eastAsia="宋体" w:hAnsi="宋体" w:cs="宋体" w:hint="eastAsia"/>
                <w:bCs/>
                <w:szCs w:val="21"/>
                <w:lang/>
              </w:rPr>
              <w:t>4.1</w:t>
            </w:r>
            <w:r>
              <w:rPr>
                <w:rFonts w:ascii="宋体" w:eastAsia="宋体" w:hAnsi="宋体" w:cs="宋体" w:hint="eastAsia"/>
                <w:bCs/>
                <w:szCs w:val="21"/>
                <w:lang/>
              </w:rPr>
              <w:t>生态环境</w:t>
            </w:r>
          </w:p>
          <w:p w:rsidR="009502C6" w:rsidRDefault="00F5759F">
            <w:pPr>
              <w:snapToGrid w:val="0"/>
              <w:jc w:val="center"/>
              <w:rPr>
                <w:rFonts w:ascii="宋体" w:eastAsia="宋体" w:hAnsi="宋体" w:cs="宋体"/>
                <w:szCs w:val="21"/>
              </w:rPr>
            </w:pPr>
            <w:r>
              <w:rPr>
                <w:rFonts w:ascii="宋体" w:eastAsia="宋体" w:hAnsi="宋体" w:cs="宋体" w:hint="eastAsia"/>
                <w:bCs/>
                <w:szCs w:val="21"/>
                <w:lang/>
              </w:rPr>
              <w:t>4.2</w:t>
            </w:r>
            <w:r>
              <w:rPr>
                <w:rFonts w:ascii="宋体" w:eastAsia="宋体" w:hAnsi="宋体" w:cs="宋体" w:hint="eastAsia"/>
                <w:bCs/>
                <w:szCs w:val="21"/>
                <w:lang/>
              </w:rPr>
              <w:t>产地环境要求</w:t>
            </w:r>
          </w:p>
        </w:tc>
        <w:tc>
          <w:tcPr>
            <w:tcW w:w="2437"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山西省医药与生命科学研究院</w:t>
            </w:r>
            <w:r>
              <w:rPr>
                <w:rFonts w:ascii="宋体" w:eastAsia="宋体" w:hAnsi="宋体" w:cs="宋体" w:hint="eastAsia"/>
                <w:szCs w:val="21"/>
              </w:rPr>
              <w:t xml:space="preserve"> </w:t>
            </w:r>
            <w:r>
              <w:rPr>
                <w:rFonts w:ascii="宋体" w:eastAsia="宋体" w:hAnsi="宋体" w:cs="宋体" w:hint="eastAsia"/>
                <w:szCs w:val="21"/>
              </w:rPr>
              <w:t>李香串</w:t>
            </w:r>
          </w:p>
        </w:tc>
        <w:tc>
          <w:tcPr>
            <w:tcW w:w="1774"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采纳</w:t>
            </w:r>
          </w:p>
        </w:tc>
        <w:tc>
          <w:tcPr>
            <w:tcW w:w="3090" w:type="dxa"/>
            <w:vAlign w:val="center"/>
          </w:tcPr>
          <w:p w:rsidR="009502C6" w:rsidRDefault="009502C6">
            <w:pPr>
              <w:jc w:val="center"/>
              <w:rPr>
                <w:rFonts w:ascii="宋体" w:eastAsia="宋体" w:hAnsi="宋体" w:cs="宋体"/>
                <w:szCs w:val="21"/>
              </w:rPr>
            </w:pPr>
          </w:p>
        </w:tc>
      </w:tr>
      <w:tr w:rsidR="009502C6">
        <w:trPr>
          <w:trHeight w:val="684"/>
          <w:jc w:val="center"/>
        </w:trPr>
        <w:tc>
          <w:tcPr>
            <w:tcW w:w="849"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11</w:t>
            </w:r>
          </w:p>
        </w:tc>
        <w:tc>
          <w:tcPr>
            <w:tcW w:w="1692" w:type="dxa"/>
            <w:vAlign w:val="center"/>
          </w:tcPr>
          <w:p w:rsidR="009502C6" w:rsidRDefault="00F5759F">
            <w:pPr>
              <w:jc w:val="center"/>
              <w:rPr>
                <w:rFonts w:ascii="宋体" w:eastAsia="宋体" w:hAnsi="宋体" w:cs="宋体"/>
                <w:szCs w:val="21"/>
              </w:rPr>
            </w:pPr>
            <w:r>
              <w:rPr>
                <w:rFonts w:ascii="宋体" w:eastAsia="宋体" w:hAnsi="宋体" w:cs="宋体" w:hint="eastAsia"/>
                <w:szCs w:val="21"/>
                <w:lang/>
              </w:rPr>
              <w:t>5</w:t>
            </w:r>
            <w:r>
              <w:rPr>
                <w:rFonts w:ascii="宋体" w:eastAsia="宋体" w:hAnsi="宋体" w:cs="宋体" w:hint="eastAsia"/>
                <w:szCs w:val="21"/>
                <w:lang/>
              </w:rPr>
              <w:t>章前</w:t>
            </w:r>
          </w:p>
        </w:tc>
        <w:tc>
          <w:tcPr>
            <w:tcW w:w="3833" w:type="dxa"/>
            <w:vAlign w:val="center"/>
          </w:tcPr>
          <w:p w:rsidR="009502C6" w:rsidRDefault="00F5759F">
            <w:pPr>
              <w:jc w:val="center"/>
              <w:rPr>
                <w:rFonts w:ascii="宋体" w:eastAsia="宋体" w:hAnsi="宋体" w:cs="宋体"/>
                <w:szCs w:val="21"/>
              </w:rPr>
            </w:pPr>
            <w:r>
              <w:rPr>
                <w:rFonts w:ascii="宋体" w:eastAsia="宋体" w:hAnsi="宋体" w:cs="宋体" w:hint="eastAsia"/>
                <w:szCs w:val="21"/>
                <w:lang/>
              </w:rPr>
              <w:t>增加生产流程图</w:t>
            </w:r>
          </w:p>
        </w:tc>
        <w:tc>
          <w:tcPr>
            <w:tcW w:w="2437"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山西省医药与生命科学研究院</w:t>
            </w:r>
            <w:r>
              <w:rPr>
                <w:rFonts w:ascii="宋体" w:eastAsia="宋体" w:hAnsi="宋体" w:cs="宋体" w:hint="eastAsia"/>
                <w:szCs w:val="21"/>
              </w:rPr>
              <w:t xml:space="preserve"> </w:t>
            </w:r>
            <w:r>
              <w:rPr>
                <w:rFonts w:ascii="宋体" w:eastAsia="宋体" w:hAnsi="宋体" w:cs="宋体" w:hint="eastAsia"/>
                <w:szCs w:val="21"/>
              </w:rPr>
              <w:t>李香串</w:t>
            </w:r>
          </w:p>
        </w:tc>
        <w:tc>
          <w:tcPr>
            <w:tcW w:w="1774"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采纳</w:t>
            </w:r>
          </w:p>
        </w:tc>
        <w:tc>
          <w:tcPr>
            <w:tcW w:w="3090" w:type="dxa"/>
            <w:vAlign w:val="center"/>
          </w:tcPr>
          <w:p w:rsidR="009502C6" w:rsidRDefault="009502C6">
            <w:pPr>
              <w:jc w:val="center"/>
              <w:rPr>
                <w:rFonts w:ascii="宋体" w:eastAsia="宋体" w:hAnsi="宋体" w:cs="宋体"/>
                <w:szCs w:val="21"/>
              </w:rPr>
            </w:pPr>
          </w:p>
        </w:tc>
      </w:tr>
      <w:tr w:rsidR="009502C6">
        <w:trPr>
          <w:trHeight w:val="684"/>
          <w:jc w:val="center"/>
        </w:trPr>
        <w:tc>
          <w:tcPr>
            <w:tcW w:w="849"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lastRenderedPageBreak/>
              <w:t>12</w:t>
            </w:r>
          </w:p>
        </w:tc>
        <w:tc>
          <w:tcPr>
            <w:tcW w:w="1692" w:type="dxa"/>
            <w:vAlign w:val="center"/>
          </w:tcPr>
          <w:p w:rsidR="009502C6" w:rsidRDefault="00F5759F">
            <w:pPr>
              <w:jc w:val="center"/>
              <w:rPr>
                <w:rFonts w:ascii="宋体" w:eastAsia="宋体" w:hAnsi="宋体" w:cs="宋体"/>
                <w:szCs w:val="21"/>
              </w:rPr>
            </w:pPr>
            <w:r>
              <w:rPr>
                <w:rFonts w:ascii="宋体" w:eastAsia="宋体" w:hAnsi="宋体" w:cs="宋体" w:hint="eastAsia"/>
                <w:szCs w:val="21"/>
                <w:lang/>
              </w:rPr>
              <w:t>6.1</w:t>
            </w:r>
            <w:r>
              <w:rPr>
                <w:rFonts w:ascii="宋体" w:eastAsia="宋体" w:hAnsi="宋体" w:cs="宋体" w:hint="eastAsia"/>
                <w:szCs w:val="21"/>
                <w:lang/>
              </w:rPr>
              <w:t>种子处理</w:t>
            </w:r>
          </w:p>
        </w:tc>
        <w:tc>
          <w:tcPr>
            <w:tcW w:w="3833" w:type="dxa"/>
            <w:vAlign w:val="center"/>
          </w:tcPr>
          <w:p w:rsidR="009502C6" w:rsidRDefault="00F5759F">
            <w:pPr>
              <w:jc w:val="center"/>
              <w:rPr>
                <w:rFonts w:ascii="宋体" w:eastAsia="宋体" w:hAnsi="宋体" w:cs="宋体"/>
                <w:szCs w:val="21"/>
              </w:rPr>
            </w:pPr>
            <w:r>
              <w:rPr>
                <w:rFonts w:ascii="宋体" w:eastAsia="宋体" w:hAnsi="宋体" w:cs="宋体" w:hint="eastAsia"/>
                <w:szCs w:val="21"/>
                <w:lang/>
              </w:rPr>
              <w:t>该部分放在播前准备</w:t>
            </w:r>
          </w:p>
        </w:tc>
        <w:tc>
          <w:tcPr>
            <w:tcW w:w="2437"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山西省医药与生命科学研究院</w:t>
            </w:r>
            <w:r>
              <w:rPr>
                <w:rFonts w:ascii="宋体" w:eastAsia="宋体" w:hAnsi="宋体" w:cs="宋体" w:hint="eastAsia"/>
                <w:szCs w:val="21"/>
              </w:rPr>
              <w:t xml:space="preserve"> </w:t>
            </w:r>
            <w:r>
              <w:rPr>
                <w:rFonts w:ascii="宋体" w:eastAsia="宋体" w:hAnsi="宋体" w:cs="宋体" w:hint="eastAsia"/>
                <w:szCs w:val="21"/>
              </w:rPr>
              <w:t>李香串</w:t>
            </w:r>
          </w:p>
        </w:tc>
        <w:tc>
          <w:tcPr>
            <w:tcW w:w="1774"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采纳</w:t>
            </w:r>
          </w:p>
        </w:tc>
        <w:tc>
          <w:tcPr>
            <w:tcW w:w="3090" w:type="dxa"/>
            <w:vAlign w:val="center"/>
          </w:tcPr>
          <w:p w:rsidR="009502C6" w:rsidRDefault="009502C6">
            <w:pPr>
              <w:jc w:val="center"/>
              <w:rPr>
                <w:rFonts w:ascii="宋体" w:eastAsia="宋体" w:hAnsi="宋体" w:cs="宋体"/>
                <w:szCs w:val="21"/>
              </w:rPr>
            </w:pPr>
          </w:p>
        </w:tc>
      </w:tr>
      <w:tr w:rsidR="009502C6">
        <w:trPr>
          <w:trHeight w:val="684"/>
          <w:jc w:val="center"/>
        </w:trPr>
        <w:tc>
          <w:tcPr>
            <w:tcW w:w="849"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13</w:t>
            </w:r>
          </w:p>
        </w:tc>
        <w:tc>
          <w:tcPr>
            <w:tcW w:w="1692" w:type="dxa"/>
            <w:vAlign w:val="center"/>
          </w:tcPr>
          <w:p w:rsidR="009502C6" w:rsidRDefault="00F5759F">
            <w:pPr>
              <w:jc w:val="center"/>
              <w:rPr>
                <w:rFonts w:ascii="宋体" w:eastAsia="宋体" w:hAnsi="宋体" w:cs="宋体"/>
                <w:szCs w:val="21"/>
              </w:rPr>
            </w:pPr>
            <w:r>
              <w:rPr>
                <w:rFonts w:ascii="宋体" w:eastAsia="宋体" w:hAnsi="宋体" w:cs="宋体" w:hint="eastAsia"/>
                <w:szCs w:val="21"/>
                <w:lang/>
              </w:rPr>
              <w:t>6</w:t>
            </w:r>
            <w:r>
              <w:rPr>
                <w:rFonts w:ascii="宋体" w:eastAsia="宋体" w:hAnsi="宋体" w:cs="宋体" w:hint="eastAsia"/>
                <w:szCs w:val="21"/>
                <w:lang/>
              </w:rPr>
              <w:t>田间生产</w:t>
            </w:r>
          </w:p>
          <w:p w:rsidR="009502C6" w:rsidRDefault="009502C6">
            <w:pPr>
              <w:jc w:val="center"/>
              <w:rPr>
                <w:rFonts w:ascii="宋体" w:eastAsia="宋体" w:hAnsi="宋体" w:cs="宋体"/>
                <w:szCs w:val="21"/>
              </w:rPr>
            </w:pPr>
          </w:p>
        </w:tc>
        <w:tc>
          <w:tcPr>
            <w:tcW w:w="3833" w:type="dxa"/>
            <w:vAlign w:val="center"/>
          </w:tcPr>
          <w:p w:rsidR="009502C6" w:rsidRDefault="00F5759F">
            <w:pPr>
              <w:snapToGrid w:val="0"/>
              <w:jc w:val="center"/>
              <w:rPr>
                <w:rFonts w:ascii="宋体" w:eastAsia="宋体" w:hAnsi="宋体" w:cs="宋体"/>
                <w:bCs/>
                <w:szCs w:val="21"/>
              </w:rPr>
            </w:pPr>
            <w:r>
              <w:rPr>
                <w:rFonts w:ascii="宋体" w:eastAsia="宋体" w:hAnsi="宋体" w:cs="宋体" w:hint="eastAsia"/>
                <w:bCs/>
                <w:szCs w:val="21"/>
                <w:lang/>
              </w:rPr>
              <w:t>改为：生产</w:t>
            </w:r>
          </w:p>
          <w:p w:rsidR="009502C6" w:rsidRDefault="00F5759F">
            <w:pPr>
              <w:jc w:val="center"/>
              <w:rPr>
                <w:rFonts w:ascii="宋体" w:eastAsia="宋体" w:hAnsi="宋体" w:cs="宋体"/>
                <w:szCs w:val="21"/>
              </w:rPr>
            </w:pPr>
            <w:r>
              <w:rPr>
                <w:rFonts w:ascii="宋体" w:eastAsia="宋体" w:hAnsi="宋体" w:cs="宋体" w:hint="eastAsia"/>
                <w:szCs w:val="21"/>
                <w:lang/>
              </w:rPr>
              <w:t>6.1</w:t>
            </w:r>
            <w:r>
              <w:rPr>
                <w:rFonts w:ascii="宋体" w:eastAsia="宋体" w:hAnsi="宋体" w:cs="宋体" w:hint="eastAsia"/>
                <w:szCs w:val="21"/>
                <w:lang/>
              </w:rPr>
              <w:t>直播</w:t>
            </w:r>
          </w:p>
          <w:p w:rsidR="009502C6" w:rsidRDefault="00F5759F">
            <w:pPr>
              <w:jc w:val="center"/>
              <w:rPr>
                <w:rFonts w:ascii="宋体" w:eastAsia="宋体" w:hAnsi="宋体" w:cs="宋体"/>
                <w:szCs w:val="21"/>
              </w:rPr>
            </w:pPr>
            <w:r>
              <w:rPr>
                <w:rFonts w:ascii="宋体" w:eastAsia="宋体" w:hAnsi="宋体" w:cs="宋体" w:hint="eastAsia"/>
                <w:szCs w:val="21"/>
                <w:lang/>
              </w:rPr>
              <w:t>6.2</w:t>
            </w:r>
            <w:r>
              <w:rPr>
                <w:rFonts w:ascii="宋体" w:eastAsia="宋体" w:hAnsi="宋体" w:cs="宋体" w:hint="eastAsia"/>
                <w:szCs w:val="21"/>
                <w:lang/>
              </w:rPr>
              <w:t>育苗移栽</w:t>
            </w:r>
          </w:p>
          <w:p w:rsidR="009502C6" w:rsidRDefault="00F5759F">
            <w:pPr>
              <w:snapToGrid w:val="0"/>
              <w:jc w:val="center"/>
              <w:rPr>
                <w:rFonts w:ascii="宋体" w:eastAsia="宋体" w:hAnsi="宋体" w:cs="宋体"/>
                <w:bCs/>
                <w:szCs w:val="21"/>
              </w:rPr>
            </w:pPr>
            <w:r>
              <w:rPr>
                <w:rFonts w:ascii="宋体" w:eastAsia="宋体" w:hAnsi="宋体" w:cs="宋体" w:hint="eastAsia"/>
                <w:bCs/>
                <w:szCs w:val="21"/>
                <w:lang/>
              </w:rPr>
              <w:t>6.2.1</w:t>
            </w:r>
            <w:r>
              <w:rPr>
                <w:rFonts w:ascii="宋体" w:eastAsia="宋体" w:hAnsi="宋体" w:cs="宋体" w:hint="eastAsia"/>
                <w:bCs/>
                <w:szCs w:val="21"/>
                <w:lang/>
              </w:rPr>
              <w:t>育苗</w:t>
            </w:r>
          </w:p>
          <w:p w:rsidR="009502C6" w:rsidRDefault="00F5759F">
            <w:pPr>
              <w:snapToGrid w:val="0"/>
              <w:jc w:val="center"/>
              <w:rPr>
                <w:rFonts w:ascii="宋体" w:eastAsia="宋体" w:hAnsi="宋体" w:cs="宋体"/>
                <w:bCs/>
                <w:szCs w:val="21"/>
              </w:rPr>
            </w:pPr>
            <w:r>
              <w:rPr>
                <w:rFonts w:ascii="宋体" w:eastAsia="宋体" w:hAnsi="宋体" w:cs="宋体" w:hint="eastAsia"/>
                <w:bCs/>
                <w:szCs w:val="21"/>
                <w:lang/>
              </w:rPr>
              <w:t xml:space="preserve">6.2.1.1 </w:t>
            </w:r>
            <w:r>
              <w:rPr>
                <w:rFonts w:ascii="宋体" w:eastAsia="宋体" w:hAnsi="宋体" w:cs="宋体" w:hint="eastAsia"/>
                <w:bCs/>
                <w:szCs w:val="21"/>
                <w:lang/>
              </w:rPr>
              <w:t>播种</w:t>
            </w:r>
          </w:p>
          <w:p w:rsidR="009502C6" w:rsidRDefault="00F5759F">
            <w:pPr>
              <w:snapToGrid w:val="0"/>
              <w:jc w:val="center"/>
              <w:rPr>
                <w:rFonts w:ascii="宋体" w:eastAsia="宋体" w:hAnsi="宋体" w:cs="宋体"/>
                <w:bCs/>
                <w:szCs w:val="21"/>
              </w:rPr>
            </w:pPr>
            <w:r>
              <w:rPr>
                <w:rFonts w:ascii="宋体" w:eastAsia="宋体" w:hAnsi="宋体" w:cs="宋体" w:hint="eastAsia"/>
                <w:bCs/>
                <w:szCs w:val="21"/>
                <w:lang/>
              </w:rPr>
              <w:t xml:space="preserve">6.2.1.2 </w:t>
            </w:r>
            <w:r>
              <w:rPr>
                <w:rFonts w:ascii="宋体" w:eastAsia="宋体" w:hAnsi="宋体" w:cs="宋体" w:hint="eastAsia"/>
                <w:bCs/>
                <w:szCs w:val="21"/>
                <w:lang/>
              </w:rPr>
              <w:t>苗田管理</w:t>
            </w:r>
          </w:p>
          <w:p w:rsidR="009502C6" w:rsidRDefault="00F5759F">
            <w:pPr>
              <w:snapToGrid w:val="0"/>
              <w:jc w:val="center"/>
              <w:rPr>
                <w:rFonts w:ascii="宋体" w:eastAsia="宋体" w:hAnsi="宋体" w:cs="宋体"/>
                <w:bCs/>
                <w:szCs w:val="21"/>
              </w:rPr>
            </w:pPr>
            <w:r>
              <w:rPr>
                <w:rFonts w:ascii="宋体" w:eastAsia="宋体" w:hAnsi="宋体" w:cs="宋体" w:hint="eastAsia"/>
                <w:bCs/>
                <w:szCs w:val="21"/>
                <w:lang/>
              </w:rPr>
              <w:t xml:space="preserve">6.2.1.3 </w:t>
            </w:r>
            <w:r>
              <w:rPr>
                <w:rFonts w:ascii="宋体" w:eastAsia="宋体" w:hAnsi="宋体" w:cs="宋体" w:hint="eastAsia"/>
                <w:bCs/>
                <w:szCs w:val="21"/>
                <w:lang/>
              </w:rPr>
              <w:t>起苗</w:t>
            </w:r>
          </w:p>
          <w:p w:rsidR="009502C6" w:rsidRDefault="00F5759F">
            <w:pPr>
              <w:snapToGrid w:val="0"/>
              <w:jc w:val="center"/>
              <w:rPr>
                <w:rFonts w:ascii="宋体" w:eastAsia="宋体" w:hAnsi="宋体" w:cs="宋体"/>
                <w:bCs/>
                <w:szCs w:val="21"/>
              </w:rPr>
            </w:pPr>
            <w:r>
              <w:rPr>
                <w:rFonts w:ascii="宋体" w:eastAsia="宋体" w:hAnsi="宋体" w:cs="宋体" w:hint="eastAsia"/>
                <w:bCs/>
                <w:szCs w:val="21"/>
                <w:lang/>
              </w:rPr>
              <w:t>6.2.2</w:t>
            </w:r>
            <w:r>
              <w:rPr>
                <w:rFonts w:ascii="宋体" w:eastAsia="宋体" w:hAnsi="宋体" w:cs="宋体" w:hint="eastAsia"/>
                <w:bCs/>
                <w:szCs w:val="21"/>
                <w:lang/>
              </w:rPr>
              <w:t>移栽</w:t>
            </w:r>
          </w:p>
          <w:p w:rsidR="009502C6" w:rsidRDefault="00F5759F">
            <w:pPr>
              <w:snapToGrid w:val="0"/>
              <w:jc w:val="center"/>
              <w:rPr>
                <w:rFonts w:ascii="宋体" w:eastAsia="宋体" w:hAnsi="宋体" w:cs="宋体"/>
                <w:bCs/>
                <w:szCs w:val="21"/>
              </w:rPr>
            </w:pPr>
            <w:r>
              <w:rPr>
                <w:rFonts w:ascii="宋体" w:eastAsia="宋体" w:hAnsi="宋体" w:cs="宋体" w:hint="eastAsia"/>
                <w:bCs/>
                <w:szCs w:val="21"/>
                <w:lang/>
              </w:rPr>
              <w:t>6.2.2.1</w:t>
            </w:r>
            <w:r>
              <w:rPr>
                <w:rFonts w:ascii="宋体" w:eastAsia="宋体" w:hAnsi="宋体" w:cs="宋体" w:hint="eastAsia"/>
                <w:bCs/>
                <w:szCs w:val="21"/>
                <w:lang/>
              </w:rPr>
              <w:t>移栽时间</w:t>
            </w:r>
          </w:p>
          <w:p w:rsidR="009502C6" w:rsidRDefault="00F5759F">
            <w:pPr>
              <w:snapToGrid w:val="0"/>
              <w:jc w:val="center"/>
              <w:rPr>
                <w:rFonts w:ascii="宋体" w:eastAsia="宋体" w:hAnsi="宋体" w:cs="宋体"/>
                <w:bCs/>
                <w:szCs w:val="21"/>
              </w:rPr>
            </w:pPr>
            <w:r>
              <w:rPr>
                <w:rFonts w:ascii="宋体" w:eastAsia="宋体" w:hAnsi="宋体" w:cs="宋体" w:hint="eastAsia"/>
                <w:bCs/>
                <w:szCs w:val="21"/>
                <w:lang/>
              </w:rPr>
              <w:t xml:space="preserve">6.2.2.2 </w:t>
            </w:r>
            <w:r>
              <w:rPr>
                <w:rFonts w:ascii="宋体" w:eastAsia="宋体" w:hAnsi="宋体" w:cs="宋体" w:hint="eastAsia"/>
                <w:bCs/>
                <w:szCs w:val="21"/>
                <w:lang/>
              </w:rPr>
              <w:t>移栽方法</w:t>
            </w:r>
          </w:p>
          <w:p w:rsidR="009502C6" w:rsidRDefault="00F5759F">
            <w:pPr>
              <w:snapToGrid w:val="0"/>
              <w:jc w:val="center"/>
              <w:rPr>
                <w:rFonts w:ascii="宋体" w:eastAsia="宋体" w:hAnsi="宋体" w:cs="宋体"/>
                <w:bCs/>
                <w:szCs w:val="21"/>
              </w:rPr>
            </w:pPr>
            <w:r>
              <w:rPr>
                <w:rFonts w:ascii="宋体" w:eastAsia="宋体" w:hAnsi="宋体" w:cs="宋体" w:hint="eastAsia"/>
                <w:bCs/>
                <w:szCs w:val="21"/>
                <w:lang/>
              </w:rPr>
              <w:t xml:space="preserve">6.2.2.3 </w:t>
            </w:r>
            <w:r>
              <w:rPr>
                <w:rFonts w:ascii="宋体" w:eastAsia="宋体" w:hAnsi="宋体" w:cs="宋体" w:hint="eastAsia"/>
                <w:bCs/>
                <w:szCs w:val="21"/>
                <w:lang/>
              </w:rPr>
              <w:t>移栽田管理</w:t>
            </w:r>
          </w:p>
          <w:p w:rsidR="009502C6" w:rsidRDefault="00F5759F">
            <w:pPr>
              <w:snapToGrid w:val="0"/>
              <w:jc w:val="center"/>
              <w:rPr>
                <w:rFonts w:ascii="宋体" w:eastAsia="宋体" w:hAnsi="宋体" w:cs="宋体"/>
                <w:szCs w:val="21"/>
              </w:rPr>
            </w:pPr>
            <w:r>
              <w:rPr>
                <w:rFonts w:ascii="宋体" w:eastAsia="宋体" w:hAnsi="宋体" w:cs="宋体" w:hint="eastAsia"/>
                <w:bCs/>
                <w:szCs w:val="21"/>
                <w:lang/>
              </w:rPr>
              <w:t>6.3</w:t>
            </w:r>
            <w:r>
              <w:rPr>
                <w:rFonts w:ascii="宋体" w:eastAsia="宋体" w:hAnsi="宋体" w:cs="宋体" w:hint="eastAsia"/>
                <w:bCs/>
                <w:szCs w:val="21"/>
                <w:lang/>
              </w:rPr>
              <w:t>根茎繁殖</w:t>
            </w:r>
          </w:p>
        </w:tc>
        <w:tc>
          <w:tcPr>
            <w:tcW w:w="2437"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山西省医药与生命科学研究院</w:t>
            </w:r>
            <w:r>
              <w:rPr>
                <w:rFonts w:ascii="宋体" w:eastAsia="宋体" w:hAnsi="宋体" w:cs="宋体" w:hint="eastAsia"/>
                <w:szCs w:val="21"/>
              </w:rPr>
              <w:t xml:space="preserve"> </w:t>
            </w:r>
            <w:r>
              <w:rPr>
                <w:rFonts w:ascii="宋体" w:eastAsia="宋体" w:hAnsi="宋体" w:cs="宋体" w:hint="eastAsia"/>
                <w:szCs w:val="21"/>
              </w:rPr>
              <w:t>李香串</w:t>
            </w:r>
          </w:p>
        </w:tc>
        <w:tc>
          <w:tcPr>
            <w:tcW w:w="1774"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采纳</w:t>
            </w:r>
          </w:p>
        </w:tc>
        <w:tc>
          <w:tcPr>
            <w:tcW w:w="3090" w:type="dxa"/>
            <w:vAlign w:val="center"/>
          </w:tcPr>
          <w:p w:rsidR="009502C6" w:rsidRDefault="009502C6">
            <w:pPr>
              <w:jc w:val="center"/>
              <w:rPr>
                <w:rFonts w:ascii="宋体" w:eastAsia="宋体" w:hAnsi="宋体" w:cs="宋体"/>
                <w:szCs w:val="21"/>
              </w:rPr>
            </w:pPr>
          </w:p>
        </w:tc>
      </w:tr>
      <w:tr w:rsidR="009502C6">
        <w:trPr>
          <w:trHeight w:val="684"/>
          <w:jc w:val="center"/>
        </w:trPr>
        <w:tc>
          <w:tcPr>
            <w:tcW w:w="849"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14</w:t>
            </w:r>
          </w:p>
        </w:tc>
        <w:tc>
          <w:tcPr>
            <w:tcW w:w="1692" w:type="dxa"/>
            <w:vAlign w:val="center"/>
          </w:tcPr>
          <w:p w:rsidR="009502C6" w:rsidRDefault="00F5759F">
            <w:pPr>
              <w:jc w:val="center"/>
              <w:rPr>
                <w:rFonts w:ascii="宋体" w:eastAsia="宋体" w:hAnsi="宋体" w:cs="宋体"/>
                <w:szCs w:val="21"/>
              </w:rPr>
            </w:pPr>
            <w:r>
              <w:rPr>
                <w:rFonts w:ascii="宋体" w:eastAsia="宋体" w:hAnsi="宋体" w:cs="宋体" w:hint="eastAsia"/>
                <w:szCs w:val="21"/>
                <w:lang/>
              </w:rPr>
              <w:t>7</w:t>
            </w:r>
            <w:r>
              <w:rPr>
                <w:rFonts w:ascii="宋体" w:eastAsia="宋体" w:hAnsi="宋体" w:cs="宋体" w:hint="eastAsia"/>
                <w:szCs w:val="21"/>
                <w:lang/>
              </w:rPr>
              <w:t>主要病虫害防治</w:t>
            </w:r>
          </w:p>
        </w:tc>
        <w:tc>
          <w:tcPr>
            <w:tcW w:w="3833" w:type="dxa"/>
            <w:vAlign w:val="center"/>
          </w:tcPr>
          <w:p w:rsidR="009502C6" w:rsidRDefault="00F5759F">
            <w:pPr>
              <w:jc w:val="center"/>
              <w:rPr>
                <w:rFonts w:ascii="宋体" w:eastAsia="宋体" w:hAnsi="宋体" w:cs="宋体"/>
                <w:szCs w:val="21"/>
              </w:rPr>
            </w:pPr>
            <w:r>
              <w:rPr>
                <w:rFonts w:ascii="宋体" w:eastAsia="宋体" w:hAnsi="宋体" w:cs="宋体" w:hint="eastAsia"/>
                <w:szCs w:val="21"/>
                <w:lang/>
              </w:rPr>
              <w:t>防治方法以资料性附录形式出现，详细介绍。</w:t>
            </w:r>
          </w:p>
        </w:tc>
        <w:tc>
          <w:tcPr>
            <w:tcW w:w="2437"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山西省医药与生命科学研究院</w:t>
            </w:r>
            <w:r>
              <w:rPr>
                <w:rFonts w:ascii="宋体" w:eastAsia="宋体" w:hAnsi="宋体" w:cs="宋体" w:hint="eastAsia"/>
                <w:szCs w:val="21"/>
              </w:rPr>
              <w:t xml:space="preserve"> </w:t>
            </w:r>
            <w:r>
              <w:rPr>
                <w:rFonts w:ascii="宋体" w:eastAsia="宋体" w:hAnsi="宋体" w:cs="宋体" w:hint="eastAsia"/>
                <w:szCs w:val="21"/>
              </w:rPr>
              <w:t>李香串</w:t>
            </w:r>
          </w:p>
        </w:tc>
        <w:tc>
          <w:tcPr>
            <w:tcW w:w="1774"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采纳</w:t>
            </w:r>
          </w:p>
        </w:tc>
        <w:tc>
          <w:tcPr>
            <w:tcW w:w="3090" w:type="dxa"/>
            <w:vAlign w:val="center"/>
          </w:tcPr>
          <w:p w:rsidR="009502C6" w:rsidRDefault="009502C6">
            <w:pPr>
              <w:jc w:val="center"/>
              <w:rPr>
                <w:rFonts w:ascii="宋体" w:eastAsia="宋体" w:hAnsi="宋体" w:cs="宋体"/>
                <w:szCs w:val="21"/>
              </w:rPr>
            </w:pPr>
          </w:p>
        </w:tc>
      </w:tr>
      <w:tr w:rsidR="009502C6">
        <w:trPr>
          <w:trHeight w:val="684"/>
          <w:jc w:val="center"/>
        </w:trPr>
        <w:tc>
          <w:tcPr>
            <w:tcW w:w="849"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15</w:t>
            </w:r>
          </w:p>
        </w:tc>
        <w:tc>
          <w:tcPr>
            <w:tcW w:w="1692" w:type="dxa"/>
            <w:vAlign w:val="center"/>
          </w:tcPr>
          <w:p w:rsidR="009502C6" w:rsidRDefault="00F5759F">
            <w:pPr>
              <w:pStyle w:val="afff5"/>
              <w:widowControl/>
              <w:jc w:val="both"/>
              <w:rPr>
                <w:rFonts w:ascii="宋体" w:eastAsia="宋体" w:hAnsi="宋体" w:cs="宋体"/>
                <w:sz w:val="21"/>
                <w:szCs w:val="21"/>
              </w:rPr>
            </w:pPr>
            <w:r>
              <w:rPr>
                <w:rFonts w:ascii="宋体" w:eastAsia="宋体" w:hAnsi="宋体" w:cs="宋体" w:hint="eastAsia"/>
                <w:b w:val="0"/>
                <w:bCs w:val="0"/>
                <w:color w:val="auto"/>
                <w:kern w:val="2"/>
                <w:sz w:val="21"/>
                <w:szCs w:val="21"/>
                <w:lang/>
              </w:rPr>
              <w:t>2</w:t>
            </w:r>
            <w:r>
              <w:rPr>
                <w:rFonts w:ascii="宋体" w:eastAsia="宋体" w:hAnsi="宋体" w:cs="宋体" w:hint="eastAsia"/>
                <w:b w:val="0"/>
                <w:bCs w:val="0"/>
                <w:color w:val="auto"/>
                <w:kern w:val="2"/>
                <w:sz w:val="21"/>
                <w:szCs w:val="21"/>
                <w:lang/>
              </w:rPr>
              <w:t>规范性引用文件</w:t>
            </w:r>
          </w:p>
        </w:tc>
        <w:tc>
          <w:tcPr>
            <w:tcW w:w="3833" w:type="dxa"/>
            <w:vAlign w:val="center"/>
          </w:tcPr>
          <w:p w:rsidR="009502C6" w:rsidRDefault="00F5759F">
            <w:pPr>
              <w:snapToGrid w:val="0"/>
              <w:spacing w:line="360" w:lineRule="auto"/>
              <w:jc w:val="center"/>
              <w:rPr>
                <w:rFonts w:ascii="宋体" w:eastAsia="宋体" w:hAnsi="宋体" w:cs="宋体"/>
                <w:szCs w:val="21"/>
              </w:rPr>
            </w:pPr>
            <w:r>
              <w:rPr>
                <w:rFonts w:ascii="宋体" w:eastAsia="宋体" w:hAnsi="宋体" w:cs="宋体" w:hint="eastAsia"/>
                <w:bCs/>
                <w:szCs w:val="21"/>
                <w:lang/>
              </w:rPr>
              <w:t>应按照国家标准、行业标准、地方标准和企业标准先后顺序排列，且按照数字从小到大依次排列。</w:t>
            </w:r>
          </w:p>
        </w:tc>
        <w:tc>
          <w:tcPr>
            <w:tcW w:w="2437"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山西农业大学生命科学学院</w:t>
            </w:r>
            <w:r>
              <w:rPr>
                <w:rFonts w:ascii="宋体" w:eastAsia="宋体" w:hAnsi="宋体" w:cs="宋体" w:hint="eastAsia"/>
                <w:szCs w:val="21"/>
              </w:rPr>
              <w:t xml:space="preserve"> </w:t>
            </w:r>
            <w:r>
              <w:rPr>
                <w:rFonts w:ascii="宋体" w:eastAsia="宋体" w:hAnsi="宋体" w:cs="宋体" w:hint="eastAsia"/>
                <w:szCs w:val="21"/>
              </w:rPr>
              <w:t>王德富</w:t>
            </w:r>
          </w:p>
        </w:tc>
        <w:tc>
          <w:tcPr>
            <w:tcW w:w="1774"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采纳</w:t>
            </w:r>
          </w:p>
        </w:tc>
        <w:tc>
          <w:tcPr>
            <w:tcW w:w="3090" w:type="dxa"/>
            <w:vAlign w:val="center"/>
          </w:tcPr>
          <w:p w:rsidR="009502C6" w:rsidRDefault="009502C6">
            <w:pPr>
              <w:jc w:val="center"/>
              <w:rPr>
                <w:rFonts w:ascii="宋体" w:eastAsia="宋体" w:hAnsi="宋体" w:cs="宋体"/>
                <w:szCs w:val="21"/>
              </w:rPr>
            </w:pPr>
          </w:p>
        </w:tc>
      </w:tr>
      <w:tr w:rsidR="009502C6">
        <w:trPr>
          <w:trHeight w:val="684"/>
          <w:jc w:val="center"/>
        </w:trPr>
        <w:tc>
          <w:tcPr>
            <w:tcW w:w="849" w:type="dxa"/>
            <w:vAlign w:val="center"/>
          </w:tcPr>
          <w:p w:rsidR="009502C6" w:rsidRDefault="00F5759F">
            <w:pPr>
              <w:jc w:val="center"/>
              <w:rPr>
                <w:rFonts w:ascii="宋体" w:eastAsia="宋体" w:hAnsi="宋体" w:cs="宋体"/>
                <w:szCs w:val="21"/>
                <w:lang/>
              </w:rPr>
            </w:pPr>
            <w:r>
              <w:rPr>
                <w:rFonts w:ascii="宋体" w:eastAsia="宋体" w:hAnsi="宋体" w:cs="宋体" w:hint="eastAsia"/>
                <w:szCs w:val="21"/>
                <w:lang/>
              </w:rPr>
              <w:t>16</w:t>
            </w:r>
          </w:p>
        </w:tc>
        <w:tc>
          <w:tcPr>
            <w:tcW w:w="1692" w:type="dxa"/>
            <w:vAlign w:val="center"/>
          </w:tcPr>
          <w:p w:rsidR="009502C6" w:rsidRDefault="00F5759F">
            <w:pPr>
              <w:pStyle w:val="afff5"/>
              <w:widowControl/>
              <w:rPr>
                <w:rFonts w:ascii="宋体" w:eastAsia="宋体" w:hAnsi="宋体" w:cs="宋体"/>
                <w:b w:val="0"/>
                <w:bCs w:val="0"/>
                <w:color w:val="auto"/>
                <w:kern w:val="2"/>
                <w:sz w:val="21"/>
                <w:szCs w:val="21"/>
                <w:lang/>
              </w:rPr>
            </w:pPr>
            <w:r>
              <w:rPr>
                <w:rFonts w:ascii="宋体" w:eastAsia="宋体" w:hAnsi="宋体" w:cs="宋体" w:hint="eastAsia"/>
                <w:b w:val="0"/>
                <w:bCs w:val="0"/>
                <w:color w:val="auto"/>
                <w:kern w:val="2"/>
                <w:sz w:val="21"/>
                <w:szCs w:val="21"/>
                <w:lang/>
              </w:rPr>
              <w:t xml:space="preserve">3 </w:t>
            </w:r>
            <w:r>
              <w:rPr>
                <w:rFonts w:ascii="宋体" w:eastAsia="宋体" w:hAnsi="宋体" w:cs="宋体" w:hint="eastAsia"/>
                <w:b w:val="0"/>
                <w:bCs w:val="0"/>
                <w:color w:val="auto"/>
                <w:kern w:val="2"/>
                <w:sz w:val="21"/>
                <w:szCs w:val="21"/>
                <w:lang/>
              </w:rPr>
              <w:t>术语和定义</w:t>
            </w:r>
          </w:p>
        </w:tc>
        <w:tc>
          <w:tcPr>
            <w:tcW w:w="3833" w:type="dxa"/>
            <w:vAlign w:val="center"/>
          </w:tcPr>
          <w:p w:rsidR="009502C6" w:rsidRDefault="00F5759F">
            <w:pPr>
              <w:snapToGrid w:val="0"/>
              <w:spacing w:line="360" w:lineRule="auto"/>
              <w:jc w:val="center"/>
              <w:rPr>
                <w:rFonts w:ascii="宋体" w:eastAsia="宋体" w:hAnsi="宋体" w:cs="宋体"/>
                <w:szCs w:val="21"/>
              </w:rPr>
            </w:pPr>
            <w:r>
              <w:rPr>
                <w:rFonts w:ascii="宋体" w:eastAsia="宋体" w:hAnsi="宋体" w:cs="宋体" w:hint="eastAsia"/>
                <w:bCs/>
                <w:szCs w:val="21"/>
                <w:lang/>
              </w:rPr>
              <w:t>应以中药材射干进行定义。</w:t>
            </w:r>
          </w:p>
        </w:tc>
        <w:tc>
          <w:tcPr>
            <w:tcW w:w="2437"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山西农业大学生命科学学院</w:t>
            </w:r>
            <w:r>
              <w:rPr>
                <w:rFonts w:ascii="宋体" w:eastAsia="宋体" w:hAnsi="宋体" w:cs="宋体" w:hint="eastAsia"/>
                <w:szCs w:val="21"/>
              </w:rPr>
              <w:t xml:space="preserve"> </w:t>
            </w:r>
            <w:r>
              <w:rPr>
                <w:rFonts w:ascii="宋体" w:eastAsia="宋体" w:hAnsi="宋体" w:cs="宋体" w:hint="eastAsia"/>
                <w:szCs w:val="21"/>
              </w:rPr>
              <w:t>王德富</w:t>
            </w:r>
          </w:p>
        </w:tc>
        <w:tc>
          <w:tcPr>
            <w:tcW w:w="1774"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采纳</w:t>
            </w:r>
          </w:p>
        </w:tc>
        <w:tc>
          <w:tcPr>
            <w:tcW w:w="3090" w:type="dxa"/>
            <w:vAlign w:val="center"/>
          </w:tcPr>
          <w:p w:rsidR="009502C6" w:rsidRDefault="009502C6">
            <w:pPr>
              <w:jc w:val="center"/>
              <w:rPr>
                <w:rFonts w:ascii="宋体" w:eastAsia="宋体" w:hAnsi="宋体" w:cs="宋体"/>
                <w:szCs w:val="21"/>
              </w:rPr>
            </w:pPr>
          </w:p>
        </w:tc>
      </w:tr>
      <w:tr w:rsidR="009502C6">
        <w:trPr>
          <w:trHeight w:val="684"/>
          <w:jc w:val="center"/>
        </w:trPr>
        <w:tc>
          <w:tcPr>
            <w:tcW w:w="849"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17</w:t>
            </w:r>
          </w:p>
        </w:tc>
        <w:tc>
          <w:tcPr>
            <w:tcW w:w="1692" w:type="dxa"/>
            <w:vAlign w:val="center"/>
          </w:tcPr>
          <w:p w:rsidR="009502C6" w:rsidRDefault="00F5759F">
            <w:pPr>
              <w:pStyle w:val="a0"/>
              <w:widowControl/>
              <w:numPr>
                <w:ilvl w:val="0"/>
                <w:numId w:val="0"/>
              </w:numPr>
              <w:spacing w:beforeLines="0" w:afterLines="0"/>
              <w:jc w:val="center"/>
              <w:rPr>
                <w:rFonts w:ascii="宋体" w:eastAsia="宋体" w:hAnsi="宋体" w:cs="宋体"/>
              </w:rPr>
            </w:pPr>
            <w:r>
              <w:rPr>
                <w:rFonts w:ascii="宋体" w:eastAsia="宋体" w:hAnsi="宋体" w:cs="宋体" w:hint="eastAsia"/>
                <w:bCs/>
                <w:kern w:val="2"/>
              </w:rPr>
              <w:t xml:space="preserve">6.2 </w:t>
            </w:r>
            <w:r>
              <w:rPr>
                <w:rFonts w:ascii="宋体" w:eastAsia="宋体" w:hAnsi="宋体" w:cs="宋体" w:hint="eastAsia"/>
                <w:bCs/>
                <w:kern w:val="2"/>
              </w:rPr>
              <w:t>生产模式</w:t>
            </w:r>
          </w:p>
        </w:tc>
        <w:tc>
          <w:tcPr>
            <w:tcW w:w="3833" w:type="dxa"/>
            <w:vAlign w:val="center"/>
          </w:tcPr>
          <w:p w:rsidR="009502C6" w:rsidRDefault="00F5759F">
            <w:pPr>
              <w:snapToGrid w:val="0"/>
              <w:spacing w:line="360" w:lineRule="auto"/>
              <w:jc w:val="center"/>
              <w:rPr>
                <w:rFonts w:ascii="宋体" w:eastAsia="宋体" w:hAnsi="宋体" w:cs="宋体"/>
                <w:szCs w:val="21"/>
              </w:rPr>
            </w:pPr>
            <w:r>
              <w:rPr>
                <w:rFonts w:ascii="宋体" w:eastAsia="宋体" w:hAnsi="宋体" w:cs="宋体" w:hint="eastAsia"/>
                <w:bCs/>
                <w:szCs w:val="21"/>
                <w:lang/>
              </w:rPr>
              <w:t>应按照移栽时间和移栽方式进行。</w:t>
            </w:r>
          </w:p>
        </w:tc>
        <w:tc>
          <w:tcPr>
            <w:tcW w:w="2437"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山西农业大学生命科学学院</w:t>
            </w:r>
            <w:r>
              <w:rPr>
                <w:rFonts w:ascii="宋体" w:eastAsia="宋体" w:hAnsi="宋体" w:cs="宋体" w:hint="eastAsia"/>
                <w:szCs w:val="21"/>
              </w:rPr>
              <w:t xml:space="preserve"> </w:t>
            </w:r>
            <w:r>
              <w:rPr>
                <w:rFonts w:ascii="宋体" w:eastAsia="宋体" w:hAnsi="宋体" w:cs="宋体" w:hint="eastAsia"/>
                <w:szCs w:val="21"/>
              </w:rPr>
              <w:t>王德富</w:t>
            </w:r>
          </w:p>
        </w:tc>
        <w:tc>
          <w:tcPr>
            <w:tcW w:w="1774"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不</w:t>
            </w:r>
            <w:r>
              <w:rPr>
                <w:rFonts w:ascii="宋体" w:eastAsia="宋体" w:hAnsi="宋体" w:cs="宋体" w:hint="eastAsia"/>
                <w:szCs w:val="21"/>
              </w:rPr>
              <w:t>采纳</w:t>
            </w:r>
          </w:p>
        </w:tc>
        <w:tc>
          <w:tcPr>
            <w:tcW w:w="3090" w:type="dxa"/>
            <w:vAlign w:val="center"/>
          </w:tcPr>
          <w:p w:rsidR="009502C6" w:rsidRDefault="009502C6">
            <w:pPr>
              <w:jc w:val="center"/>
              <w:rPr>
                <w:rFonts w:ascii="宋体" w:eastAsia="宋体" w:hAnsi="宋体" w:cs="宋体"/>
                <w:szCs w:val="21"/>
              </w:rPr>
            </w:pPr>
          </w:p>
        </w:tc>
      </w:tr>
      <w:tr w:rsidR="009502C6">
        <w:trPr>
          <w:trHeight w:val="684"/>
          <w:jc w:val="center"/>
        </w:trPr>
        <w:tc>
          <w:tcPr>
            <w:tcW w:w="849"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18</w:t>
            </w:r>
          </w:p>
        </w:tc>
        <w:tc>
          <w:tcPr>
            <w:tcW w:w="1692" w:type="dxa"/>
            <w:vAlign w:val="center"/>
          </w:tcPr>
          <w:p w:rsidR="009502C6" w:rsidRDefault="00F5759F">
            <w:pPr>
              <w:pStyle w:val="a0"/>
              <w:widowControl/>
              <w:numPr>
                <w:ilvl w:val="0"/>
                <w:numId w:val="0"/>
              </w:numPr>
              <w:spacing w:beforeLines="0" w:afterLines="0"/>
              <w:jc w:val="center"/>
              <w:rPr>
                <w:rFonts w:ascii="宋体" w:eastAsia="宋体" w:hAnsi="宋体" w:cs="宋体"/>
              </w:rPr>
            </w:pPr>
            <w:r>
              <w:rPr>
                <w:rFonts w:ascii="宋体" w:eastAsia="宋体" w:hAnsi="宋体" w:cs="宋体" w:hint="eastAsia"/>
                <w:bCs/>
                <w:kern w:val="2"/>
              </w:rPr>
              <w:t xml:space="preserve">8  </w:t>
            </w:r>
            <w:r>
              <w:rPr>
                <w:rFonts w:ascii="宋体" w:eastAsia="宋体" w:hAnsi="宋体" w:cs="宋体" w:hint="eastAsia"/>
                <w:bCs/>
                <w:kern w:val="2"/>
              </w:rPr>
              <w:t>病虫害防治</w:t>
            </w:r>
          </w:p>
        </w:tc>
        <w:tc>
          <w:tcPr>
            <w:tcW w:w="3833" w:type="dxa"/>
            <w:vAlign w:val="center"/>
          </w:tcPr>
          <w:p w:rsidR="009502C6" w:rsidRDefault="00F5759F">
            <w:pPr>
              <w:snapToGrid w:val="0"/>
              <w:spacing w:line="360" w:lineRule="auto"/>
              <w:jc w:val="center"/>
              <w:rPr>
                <w:rFonts w:ascii="宋体" w:eastAsia="宋体" w:hAnsi="宋体" w:cs="宋体"/>
                <w:bCs/>
                <w:szCs w:val="21"/>
              </w:rPr>
            </w:pPr>
            <w:r>
              <w:rPr>
                <w:rFonts w:ascii="宋体" w:eastAsia="宋体" w:hAnsi="宋体" w:cs="宋体" w:hint="eastAsia"/>
                <w:bCs/>
                <w:szCs w:val="21"/>
                <w:lang/>
              </w:rPr>
              <w:t>增加主要病虫害种类；</w:t>
            </w:r>
          </w:p>
          <w:p w:rsidR="009502C6" w:rsidRDefault="00F5759F">
            <w:pPr>
              <w:snapToGrid w:val="0"/>
              <w:spacing w:line="360" w:lineRule="auto"/>
              <w:jc w:val="center"/>
              <w:rPr>
                <w:rFonts w:ascii="宋体" w:eastAsia="宋体" w:hAnsi="宋体" w:cs="宋体"/>
                <w:szCs w:val="21"/>
              </w:rPr>
            </w:pPr>
            <w:r>
              <w:rPr>
                <w:rFonts w:ascii="宋体" w:eastAsia="宋体" w:hAnsi="宋体" w:cs="宋体" w:hint="eastAsia"/>
                <w:bCs/>
                <w:szCs w:val="21"/>
                <w:lang/>
              </w:rPr>
              <w:t>增加化学防治药剂种类和剂量使用方</w:t>
            </w:r>
            <w:r>
              <w:rPr>
                <w:rFonts w:ascii="宋体" w:eastAsia="宋体" w:hAnsi="宋体" w:cs="宋体" w:hint="eastAsia"/>
                <w:bCs/>
                <w:szCs w:val="21"/>
                <w:lang/>
              </w:rPr>
              <w:lastRenderedPageBreak/>
              <w:t>式，以附表形式添加。</w:t>
            </w:r>
          </w:p>
        </w:tc>
        <w:tc>
          <w:tcPr>
            <w:tcW w:w="2437"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lastRenderedPageBreak/>
              <w:t>山西农业大学生命科学学院</w:t>
            </w:r>
            <w:r>
              <w:rPr>
                <w:rFonts w:ascii="宋体" w:eastAsia="宋体" w:hAnsi="宋体" w:cs="宋体" w:hint="eastAsia"/>
                <w:szCs w:val="21"/>
              </w:rPr>
              <w:t xml:space="preserve"> </w:t>
            </w:r>
            <w:r>
              <w:rPr>
                <w:rFonts w:ascii="宋体" w:eastAsia="宋体" w:hAnsi="宋体" w:cs="宋体" w:hint="eastAsia"/>
                <w:szCs w:val="21"/>
              </w:rPr>
              <w:t>王德富</w:t>
            </w:r>
          </w:p>
        </w:tc>
        <w:tc>
          <w:tcPr>
            <w:tcW w:w="1774"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采纳</w:t>
            </w:r>
          </w:p>
        </w:tc>
        <w:tc>
          <w:tcPr>
            <w:tcW w:w="3090" w:type="dxa"/>
            <w:vAlign w:val="center"/>
          </w:tcPr>
          <w:p w:rsidR="009502C6" w:rsidRDefault="009502C6">
            <w:pPr>
              <w:jc w:val="center"/>
              <w:rPr>
                <w:rFonts w:ascii="宋体" w:eastAsia="宋体" w:hAnsi="宋体" w:cs="宋体"/>
                <w:szCs w:val="21"/>
              </w:rPr>
            </w:pPr>
          </w:p>
        </w:tc>
      </w:tr>
      <w:tr w:rsidR="009502C6">
        <w:trPr>
          <w:trHeight w:val="684"/>
          <w:jc w:val="center"/>
        </w:trPr>
        <w:tc>
          <w:tcPr>
            <w:tcW w:w="849"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lastRenderedPageBreak/>
              <w:t>19</w:t>
            </w:r>
          </w:p>
        </w:tc>
        <w:tc>
          <w:tcPr>
            <w:tcW w:w="1692" w:type="dxa"/>
            <w:vAlign w:val="center"/>
          </w:tcPr>
          <w:p w:rsidR="009502C6" w:rsidRDefault="00F5759F" w:rsidP="009502C6">
            <w:pPr>
              <w:pStyle w:val="a0"/>
              <w:widowControl/>
              <w:numPr>
                <w:ilvl w:val="0"/>
                <w:numId w:val="0"/>
              </w:numPr>
              <w:spacing w:before="120" w:after="120" w:line="440" w:lineRule="exact"/>
              <w:jc w:val="center"/>
              <w:rPr>
                <w:rFonts w:ascii="宋体" w:eastAsia="宋体" w:hAnsi="宋体" w:cs="宋体"/>
              </w:rPr>
            </w:pPr>
            <w:r>
              <w:rPr>
                <w:rFonts w:ascii="宋体" w:eastAsia="宋体" w:hAnsi="宋体" w:cs="宋体" w:hint="eastAsia"/>
                <w:bCs/>
                <w:kern w:val="2"/>
              </w:rPr>
              <w:t>文本</w:t>
            </w:r>
          </w:p>
        </w:tc>
        <w:tc>
          <w:tcPr>
            <w:tcW w:w="3833" w:type="dxa"/>
            <w:vAlign w:val="center"/>
          </w:tcPr>
          <w:p w:rsidR="009502C6" w:rsidRDefault="00F5759F">
            <w:pPr>
              <w:snapToGrid w:val="0"/>
              <w:spacing w:line="360" w:lineRule="auto"/>
              <w:jc w:val="center"/>
              <w:rPr>
                <w:rFonts w:ascii="宋体" w:eastAsia="宋体" w:hAnsi="宋体" w:cs="宋体"/>
                <w:szCs w:val="21"/>
              </w:rPr>
            </w:pPr>
            <w:r>
              <w:rPr>
                <w:rFonts w:ascii="宋体" w:eastAsia="宋体" w:hAnsi="宋体" w:cs="宋体" w:hint="eastAsia"/>
                <w:bCs/>
                <w:szCs w:val="21"/>
                <w:lang/>
              </w:rPr>
              <w:t>全文语言需要进行精简，只写具体操作方法，不需要叙述原因或理由。</w:t>
            </w:r>
          </w:p>
        </w:tc>
        <w:tc>
          <w:tcPr>
            <w:tcW w:w="2437"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山西农业大学生命科学学院</w:t>
            </w:r>
            <w:r>
              <w:rPr>
                <w:rFonts w:ascii="宋体" w:eastAsia="宋体" w:hAnsi="宋体" w:cs="宋体" w:hint="eastAsia"/>
                <w:szCs w:val="21"/>
              </w:rPr>
              <w:t xml:space="preserve"> </w:t>
            </w:r>
            <w:r>
              <w:rPr>
                <w:rFonts w:ascii="宋体" w:eastAsia="宋体" w:hAnsi="宋体" w:cs="宋体" w:hint="eastAsia"/>
                <w:szCs w:val="21"/>
              </w:rPr>
              <w:t>王德富</w:t>
            </w:r>
          </w:p>
        </w:tc>
        <w:tc>
          <w:tcPr>
            <w:tcW w:w="1774"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采纳</w:t>
            </w:r>
          </w:p>
        </w:tc>
        <w:tc>
          <w:tcPr>
            <w:tcW w:w="3090" w:type="dxa"/>
            <w:vAlign w:val="center"/>
          </w:tcPr>
          <w:p w:rsidR="009502C6" w:rsidRDefault="009502C6">
            <w:pPr>
              <w:jc w:val="center"/>
              <w:rPr>
                <w:rFonts w:ascii="宋体" w:eastAsia="宋体" w:hAnsi="宋体" w:cs="宋体"/>
                <w:szCs w:val="21"/>
              </w:rPr>
            </w:pPr>
          </w:p>
        </w:tc>
      </w:tr>
      <w:tr w:rsidR="009502C6">
        <w:trPr>
          <w:trHeight w:val="342"/>
          <w:jc w:val="center"/>
        </w:trPr>
        <w:tc>
          <w:tcPr>
            <w:tcW w:w="849"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20</w:t>
            </w:r>
          </w:p>
        </w:tc>
        <w:tc>
          <w:tcPr>
            <w:tcW w:w="1692" w:type="dxa"/>
            <w:vAlign w:val="center"/>
          </w:tcPr>
          <w:p w:rsidR="009502C6" w:rsidRDefault="00F5759F">
            <w:pPr>
              <w:snapToGrid w:val="0"/>
              <w:spacing w:line="360" w:lineRule="auto"/>
              <w:jc w:val="center"/>
              <w:rPr>
                <w:rFonts w:ascii="宋体" w:eastAsia="宋体" w:hAnsi="宋体" w:cs="宋体"/>
                <w:szCs w:val="21"/>
              </w:rPr>
            </w:pPr>
            <w:r>
              <w:rPr>
                <w:rFonts w:ascii="宋体" w:eastAsia="宋体" w:hAnsi="宋体" w:cs="宋体" w:hint="eastAsia"/>
                <w:bCs/>
                <w:szCs w:val="21"/>
                <w:lang/>
              </w:rPr>
              <w:t>2</w:t>
            </w:r>
            <w:r>
              <w:rPr>
                <w:rFonts w:ascii="宋体" w:eastAsia="宋体" w:hAnsi="宋体" w:cs="宋体" w:hint="eastAsia"/>
                <w:bCs/>
                <w:szCs w:val="21"/>
                <w:lang/>
              </w:rPr>
              <w:t>规范性引用文件</w:t>
            </w:r>
          </w:p>
        </w:tc>
        <w:tc>
          <w:tcPr>
            <w:tcW w:w="3833" w:type="dxa"/>
            <w:vAlign w:val="center"/>
          </w:tcPr>
          <w:p w:rsidR="009502C6" w:rsidRDefault="00F5759F">
            <w:pPr>
              <w:snapToGrid w:val="0"/>
              <w:spacing w:line="360" w:lineRule="auto"/>
              <w:jc w:val="center"/>
              <w:rPr>
                <w:rFonts w:ascii="宋体" w:eastAsia="宋体" w:hAnsi="宋体" w:cs="宋体"/>
                <w:szCs w:val="21"/>
              </w:rPr>
            </w:pPr>
            <w:r>
              <w:rPr>
                <w:rFonts w:ascii="宋体" w:eastAsia="宋体" w:hAnsi="宋体" w:cs="宋体" w:hint="eastAsia"/>
                <w:bCs/>
                <w:szCs w:val="21"/>
                <w:lang/>
              </w:rPr>
              <w:t>引用的标准，按照编号的顺序大小排列</w:t>
            </w:r>
          </w:p>
        </w:tc>
        <w:tc>
          <w:tcPr>
            <w:tcW w:w="2437"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山西农业大学农业基因资源研究中心</w:t>
            </w:r>
            <w:r>
              <w:rPr>
                <w:rFonts w:ascii="宋体" w:eastAsia="宋体" w:hAnsi="宋体" w:cs="宋体" w:hint="eastAsia"/>
                <w:szCs w:val="21"/>
              </w:rPr>
              <w:t xml:space="preserve"> </w:t>
            </w:r>
            <w:r>
              <w:rPr>
                <w:rFonts w:ascii="宋体" w:eastAsia="宋体" w:hAnsi="宋体" w:cs="宋体" w:hint="eastAsia"/>
                <w:szCs w:val="21"/>
              </w:rPr>
              <w:t>张丽君</w:t>
            </w:r>
          </w:p>
        </w:tc>
        <w:tc>
          <w:tcPr>
            <w:tcW w:w="1774"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采纳</w:t>
            </w:r>
          </w:p>
        </w:tc>
        <w:tc>
          <w:tcPr>
            <w:tcW w:w="3090" w:type="dxa"/>
            <w:vAlign w:val="center"/>
          </w:tcPr>
          <w:p w:rsidR="009502C6" w:rsidRDefault="009502C6">
            <w:pPr>
              <w:jc w:val="center"/>
              <w:rPr>
                <w:rFonts w:ascii="宋体" w:eastAsia="宋体" w:hAnsi="宋体" w:cs="宋体"/>
                <w:szCs w:val="21"/>
              </w:rPr>
            </w:pPr>
          </w:p>
        </w:tc>
      </w:tr>
      <w:tr w:rsidR="009502C6">
        <w:trPr>
          <w:trHeight w:val="753"/>
          <w:jc w:val="center"/>
        </w:trPr>
        <w:tc>
          <w:tcPr>
            <w:tcW w:w="849"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21</w:t>
            </w:r>
          </w:p>
        </w:tc>
        <w:tc>
          <w:tcPr>
            <w:tcW w:w="1692" w:type="dxa"/>
            <w:vAlign w:val="center"/>
          </w:tcPr>
          <w:p w:rsidR="009502C6" w:rsidRDefault="00F5759F">
            <w:pPr>
              <w:snapToGrid w:val="0"/>
              <w:spacing w:line="360" w:lineRule="auto"/>
              <w:jc w:val="center"/>
              <w:rPr>
                <w:rFonts w:ascii="宋体" w:eastAsia="宋体" w:hAnsi="宋体" w:cs="宋体"/>
                <w:szCs w:val="21"/>
              </w:rPr>
            </w:pPr>
            <w:r>
              <w:rPr>
                <w:rFonts w:ascii="宋体" w:eastAsia="宋体" w:hAnsi="宋体" w:cs="宋体" w:hint="eastAsia"/>
                <w:bCs/>
                <w:szCs w:val="21"/>
                <w:lang/>
              </w:rPr>
              <w:t xml:space="preserve">3 </w:t>
            </w:r>
            <w:r>
              <w:rPr>
                <w:rFonts w:ascii="宋体" w:eastAsia="宋体" w:hAnsi="宋体" w:cs="宋体" w:hint="eastAsia"/>
                <w:bCs/>
                <w:szCs w:val="21"/>
                <w:lang/>
              </w:rPr>
              <w:t>术语和定义</w:t>
            </w:r>
          </w:p>
        </w:tc>
        <w:tc>
          <w:tcPr>
            <w:tcW w:w="3833" w:type="dxa"/>
            <w:vAlign w:val="center"/>
          </w:tcPr>
          <w:p w:rsidR="009502C6" w:rsidRDefault="00F5759F">
            <w:pPr>
              <w:snapToGrid w:val="0"/>
              <w:spacing w:line="360" w:lineRule="auto"/>
              <w:jc w:val="center"/>
              <w:rPr>
                <w:rFonts w:ascii="宋体" w:eastAsia="宋体" w:hAnsi="宋体" w:cs="宋体"/>
                <w:szCs w:val="21"/>
              </w:rPr>
            </w:pPr>
            <w:r>
              <w:rPr>
                <w:rFonts w:ascii="宋体" w:eastAsia="宋体" w:hAnsi="宋体" w:cs="宋体" w:hint="eastAsia"/>
                <w:bCs/>
                <w:szCs w:val="21"/>
                <w:lang/>
              </w:rPr>
              <w:t>去掉</w:t>
            </w:r>
          </w:p>
        </w:tc>
        <w:tc>
          <w:tcPr>
            <w:tcW w:w="2437"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山西农业大学农业基因资源研究中心</w:t>
            </w:r>
            <w:r>
              <w:rPr>
                <w:rFonts w:ascii="宋体" w:eastAsia="宋体" w:hAnsi="宋体" w:cs="宋体" w:hint="eastAsia"/>
                <w:szCs w:val="21"/>
              </w:rPr>
              <w:t xml:space="preserve"> </w:t>
            </w:r>
            <w:r>
              <w:rPr>
                <w:rFonts w:ascii="宋体" w:eastAsia="宋体" w:hAnsi="宋体" w:cs="宋体" w:hint="eastAsia"/>
                <w:szCs w:val="21"/>
              </w:rPr>
              <w:t>张丽君</w:t>
            </w:r>
          </w:p>
        </w:tc>
        <w:tc>
          <w:tcPr>
            <w:tcW w:w="1774"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不采纳</w:t>
            </w:r>
          </w:p>
        </w:tc>
        <w:tc>
          <w:tcPr>
            <w:tcW w:w="3090"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术语定义已进行调整</w:t>
            </w:r>
          </w:p>
        </w:tc>
      </w:tr>
      <w:tr w:rsidR="009502C6">
        <w:trPr>
          <w:trHeight w:val="684"/>
          <w:jc w:val="center"/>
        </w:trPr>
        <w:tc>
          <w:tcPr>
            <w:tcW w:w="849"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22</w:t>
            </w:r>
          </w:p>
        </w:tc>
        <w:tc>
          <w:tcPr>
            <w:tcW w:w="1692" w:type="dxa"/>
            <w:vAlign w:val="center"/>
          </w:tcPr>
          <w:p w:rsidR="009502C6" w:rsidRDefault="00F5759F">
            <w:pPr>
              <w:jc w:val="center"/>
              <w:rPr>
                <w:rFonts w:ascii="宋体" w:eastAsia="宋体" w:hAnsi="宋体" w:cs="宋体"/>
                <w:szCs w:val="21"/>
              </w:rPr>
            </w:pPr>
            <w:r>
              <w:rPr>
                <w:rFonts w:ascii="宋体" w:eastAsia="宋体" w:hAnsi="宋体" w:cs="宋体" w:hint="eastAsia"/>
                <w:bCs/>
                <w:szCs w:val="21"/>
                <w:lang/>
              </w:rPr>
              <w:t xml:space="preserve">6.2.3 </w:t>
            </w:r>
            <w:r>
              <w:rPr>
                <w:rFonts w:ascii="宋体" w:eastAsia="宋体" w:hAnsi="宋体" w:cs="宋体" w:hint="eastAsia"/>
                <w:bCs/>
                <w:szCs w:val="21"/>
                <w:lang/>
              </w:rPr>
              <w:t>直播</w:t>
            </w:r>
          </w:p>
        </w:tc>
        <w:tc>
          <w:tcPr>
            <w:tcW w:w="3833" w:type="dxa"/>
            <w:vAlign w:val="center"/>
          </w:tcPr>
          <w:p w:rsidR="009502C6" w:rsidRDefault="00F5759F">
            <w:pPr>
              <w:jc w:val="center"/>
              <w:rPr>
                <w:rFonts w:ascii="宋体" w:eastAsia="宋体" w:hAnsi="宋体" w:cs="宋体"/>
                <w:szCs w:val="21"/>
              </w:rPr>
            </w:pPr>
            <w:r>
              <w:rPr>
                <w:rFonts w:ascii="宋体" w:eastAsia="宋体" w:hAnsi="宋体" w:cs="宋体" w:hint="eastAsia"/>
                <w:bCs/>
                <w:szCs w:val="21"/>
                <w:lang/>
              </w:rPr>
              <w:t>修改成种子直播</w:t>
            </w:r>
          </w:p>
        </w:tc>
        <w:tc>
          <w:tcPr>
            <w:tcW w:w="2437"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山西农业大学农业基因资源研究中心</w:t>
            </w:r>
            <w:r>
              <w:rPr>
                <w:rFonts w:ascii="宋体" w:eastAsia="宋体" w:hAnsi="宋体" w:cs="宋体" w:hint="eastAsia"/>
                <w:szCs w:val="21"/>
              </w:rPr>
              <w:t xml:space="preserve"> </w:t>
            </w:r>
            <w:r>
              <w:rPr>
                <w:rFonts w:ascii="宋体" w:eastAsia="宋体" w:hAnsi="宋体" w:cs="宋体" w:hint="eastAsia"/>
                <w:szCs w:val="21"/>
              </w:rPr>
              <w:t>张丽君</w:t>
            </w:r>
          </w:p>
        </w:tc>
        <w:tc>
          <w:tcPr>
            <w:tcW w:w="1774"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采纳</w:t>
            </w:r>
          </w:p>
        </w:tc>
        <w:tc>
          <w:tcPr>
            <w:tcW w:w="3090" w:type="dxa"/>
            <w:vAlign w:val="center"/>
          </w:tcPr>
          <w:p w:rsidR="009502C6" w:rsidRDefault="009502C6">
            <w:pPr>
              <w:jc w:val="center"/>
              <w:rPr>
                <w:rFonts w:ascii="宋体" w:eastAsia="宋体" w:hAnsi="宋体" w:cs="宋体"/>
                <w:szCs w:val="21"/>
              </w:rPr>
            </w:pPr>
          </w:p>
        </w:tc>
      </w:tr>
      <w:tr w:rsidR="009502C6">
        <w:trPr>
          <w:trHeight w:val="684"/>
          <w:jc w:val="center"/>
        </w:trPr>
        <w:tc>
          <w:tcPr>
            <w:tcW w:w="849"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23</w:t>
            </w:r>
          </w:p>
        </w:tc>
        <w:tc>
          <w:tcPr>
            <w:tcW w:w="1692" w:type="dxa"/>
            <w:vAlign w:val="center"/>
          </w:tcPr>
          <w:p w:rsidR="009502C6" w:rsidRDefault="00F5759F">
            <w:pPr>
              <w:pStyle w:val="aff5"/>
              <w:widowControl/>
              <w:autoSpaceDE w:val="0"/>
              <w:autoSpaceDN w:val="0"/>
              <w:spacing w:line="440" w:lineRule="exact"/>
              <w:jc w:val="center"/>
              <w:rPr>
                <w:rFonts w:ascii="宋体" w:eastAsia="宋体" w:hAnsi="宋体" w:cs="宋体"/>
                <w:bCs/>
                <w:sz w:val="21"/>
                <w:szCs w:val="21"/>
              </w:rPr>
            </w:pPr>
            <w:r>
              <w:rPr>
                <w:rFonts w:ascii="宋体" w:eastAsia="宋体" w:hAnsi="宋体" w:cs="宋体" w:hint="eastAsia"/>
                <w:bCs/>
                <w:sz w:val="21"/>
                <w:szCs w:val="21"/>
                <w:lang/>
              </w:rPr>
              <w:t xml:space="preserve">9 </w:t>
            </w:r>
            <w:r>
              <w:rPr>
                <w:rFonts w:ascii="宋体" w:eastAsia="宋体" w:hAnsi="宋体" w:cs="宋体" w:hint="eastAsia"/>
                <w:bCs/>
                <w:sz w:val="21"/>
                <w:szCs w:val="21"/>
                <w:lang/>
              </w:rPr>
              <w:t>采收加工</w:t>
            </w:r>
          </w:p>
          <w:p w:rsidR="009502C6" w:rsidRDefault="009502C6">
            <w:pPr>
              <w:jc w:val="center"/>
              <w:rPr>
                <w:rFonts w:ascii="宋体" w:eastAsia="宋体" w:hAnsi="宋体" w:cs="宋体"/>
                <w:szCs w:val="21"/>
              </w:rPr>
            </w:pPr>
          </w:p>
        </w:tc>
        <w:tc>
          <w:tcPr>
            <w:tcW w:w="3833" w:type="dxa"/>
            <w:vAlign w:val="center"/>
          </w:tcPr>
          <w:p w:rsidR="009502C6" w:rsidRDefault="00F5759F">
            <w:pPr>
              <w:jc w:val="center"/>
              <w:rPr>
                <w:rFonts w:ascii="宋体" w:eastAsia="宋体" w:hAnsi="宋体" w:cs="宋体"/>
                <w:szCs w:val="21"/>
              </w:rPr>
            </w:pPr>
            <w:r>
              <w:rPr>
                <w:rFonts w:ascii="宋体" w:eastAsia="宋体" w:hAnsi="宋体" w:cs="宋体" w:hint="eastAsia"/>
                <w:bCs/>
                <w:szCs w:val="21"/>
                <w:lang/>
              </w:rPr>
              <w:t>缺少种子直播的采收</w:t>
            </w:r>
          </w:p>
        </w:tc>
        <w:tc>
          <w:tcPr>
            <w:tcW w:w="2437"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山西农业大学农业基因资源研究中心</w:t>
            </w:r>
            <w:r>
              <w:rPr>
                <w:rFonts w:ascii="宋体" w:eastAsia="宋体" w:hAnsi="宋体" w:cs="宋体" w:hint="eastAsia"/>
                <w:szCs w:val="21"/>
              </w:rPr>
              <w:t xml:space="preserve"> </w:t>
            </w:r>
            <w:r>
              <w:rPr>
                <w:rFonts w:ascii="宋体" w:eastAsia="宋体" w:hAnsi="宋体" w:cs="宋体" w:hint="eastAsia"/>
                <w:szCs w:val="21"/>
              </w:rPr>
              <w:t>张丽君</w:t>
            </w:r>
          </w:p>
        </w:tc>
        <w:tc>
          <w:tcPr>
            <w:tcW w:w="1774"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采纳</w:t>
            </w:r>
          </w:p>
        </w:tc>
        <w:tc>
          <w:tcPr>
            <w:tcW w:w="3090" w:type="dxa"/>
            <w:vAlign w:val="center"/>
          </w:tcPr>
          <w:p w:rsidR="009502C6" w:rsidRDefault="009502C6">
            <w:pPr>
              <w:jc w:val="center"/>
              <w:rPr>
                <w:rFonts w:ascii="宋体" w:eastAsia="宋体" w:hAnsi="宋体" w:cs="宋体"/>
                <w:szCs w:val="21"/>
              </w:rPr>
            </w:pPr>
          </w:p>
        </w:tc>
      </w:tr>
      <w:tr w:rsidR="009502C6">
        <w:trPr>
          <w:trHeight w:val="684"/>
          <w:jc w:val="center"/>
        </w:trPr>
        <w:tc>
          <w:tcPr>
            <w:tcW w:w="849"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24</w:t>
            </w:r>
          </w:p>
        </w:tc>
        <w:tc>
          <w:tcPr>
            <w:tcW w:w="1692" w:type="dxa"/>
            <w:vAlign w:val="center"/>
          </w:tcPr>
          <w:p w:rsidR="009502C6" w:rsidRDefault="00F5759F">
            <w:pPr>
              <w:pStyle w:val="aff5"/>
              <w:widowControl/>
              <w:autoSpaceDE w:val="0"/>
              <w:autoSpaceDN w:val="0"/>
              <w:spacing w:line="440" w:lineRule="exact"/>
              <w:jc w:val="center"/>
              <w:rPr>
                <w:rFonts w:ascii="宋体" w:eastAsia="宋体" w:hAnsi="宋体" w:cs="宋体"/>
                <w:bCs/>
                <w:sz w:val="21"/>
                <w:szCs w:val="21"/>
              </w:rPr>
            </w:pPr>
            <w:r>
              <w:rPr>
                <w:rFonts w:ascii="宋体" w:eastAsia="宋体" w:hAnsi="宋体" w:cs="宋体" w:hint="eastAsia"/>
                <w:bCs/>
                <w:sz w:val="21"/>
                <w:szCs w:val="21"/>
                <w:lang/>
              </w:rPr>
              <w:t xml:space="preserve">10 </w:t>
            </w:r>
            <w:r>
              <w:rPr>
                <w:rFonts w:ascii="宋体" w:eastAsia="宋体" w:hAnsi="宋体" w:cs="宋体" w:hint="eastAsia"/>
                <w:bCs/>
                <w:sz w:val="21"/>
                <w:szCs w:val="21"/>
                <w:lang/>
              </w:rPr>
              <w:t>生产档案</w:t>
            </w:r>
          </w:p>
          <w:p w:rsidR="009502C6" w:rsidRDefault="009502C6">
            <w:pPr>
              <w:jc w:val="center"/>
              <w:rPr>
                <w:rFonts w:ascii="宋体" w:eastAsia="宋体" w:hAnsi="宋体" w:cs="宋体"/>
                <w:szCs w:val="21"/>
              </w:rPr>
            </w:pPr>
          </w:p>
        </w:tc>
        <w:tc>
          <w:tcPr>
            <w:tcW w:w="3833" w:type="dxa"/>
            <w:vAlign w:val="center"/>
          </w:tcPr>
          <w:p w:rsidR="009502C6" w:rsidRDefault="00F5759F">
            <w:pPr>
              <w:jc w:val="center"/>
              <w:rPr>
                <w:rFonts w:ascii="宋体" w:eastAsia="宋体" w:hAnsi="宋体" w:cs="宋体"/>
                <w:szCs w:val="21"/>
              </w:rPr>
            </w:pPr>
            <w:r>
              <w:rPr>
                <w:rFonts w:ascii="宋体" w:eastAsia="宋体" w:hAnsi="宋体" w:cs="宋体" w:hint="eastAsia"/>
                <w:bCs/>
                <w:szCs w:val="21"/>
                <w:lang/>
              </w:rPr>
              <w:t>做附录呈现生产档案格式</w:t>
            </w:r>
          </w:p>
        </w:tc>
        <w:tc>
          <w:tcPr>
            <w:tcW w:w="2437"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山西农业大学农业基因资源研究中心</w:t>
            </w:r>
            <w:r>
              <w:rPr>
                <w:rFonts w:ascii="宋体" w:eastAsia="宋体" w:hAnsi="宋体" w:cs="宋体" w:hint="eastAsia"/>
                <w:szCs w:val="21"/>
              </w:rPr>
              <w:t xml:space="preserve"> </w:t>
            </w:r>
            <w:r>
              <w:rPr>
                <w:rFonts w:ascii="宋体" w:eastAsia="宋体" w:hAnsi="宋体" w:cs="宋体" w:hint="eastAsia"/>
                <w:szCs w:val="21"/>
              </w:rPr>
              <w:t>张丽君</w:t>
            </w:r>
          </w:p>
        </w:tc>
        <w:tc>
          <w:tcPr>
            <w:tcW w:w="1774"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采纳</w:t>
            </w:r>
          </w:p>
        </w:tc>
        <w:tc>
          <w:tcPr>
            <w:tcW w:w="3090" w:type="dxa"/>
            <w:vAlign w:val="center"/>
          </w:tcPr>
          <w:p w:rsidR="009502C6" w:rsidRDefault="009502C6">
            <w:pPr>
              <w:jc w:val="center"/>
              <w:rPr>
                <w:rFonts w:ascii="宋体" w:eastAsia="宋体" w:hAnsi="宋体" w:cs="宋体"/>
                <w:szCs w:val="21"/>
              </w:rPr>
            </w:pPr>
          </w:p>
        </w:tc>
      </w:tr>
      <w:tr w:rsidR="009502C6">
        <w:trPr>
          <w:trHeight w:val="684"/>
          <w:jc w:val="center"/>
        </w:trPr>
        <w:tc>
          <w:tcPr>
            <w:tcW w:w="849"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25</w:t>
            </w:r>
          </w:p>
        </w:tc>
        <w:tc>
          <w:tcPr>
            <w:tcW w:w="1692"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6.2.1</w:t>
            </w:r>
            <w:r>
              <w:rPr>
                <w:rFonts w:ascii="宋体" w:eastAsia="宋体" w:hAnsi="宋体" w:cs="宋体" w:hint="eastAsia"/>
                <w:szCs w:val="21"/>
              </w:rPr>
              <w:t>育苗移栽</w:t>
            </w:r>
          </w:p>
        </w:tc>
        <w:tc>
          <w:tcPr>
            <w:tcW w:w="3833" w:type="dxa"/>
            <w:vAlign w:val="center"/>
          </w:tcPr>
          <w:p w:rsidR="009502C6" w:rsidRDefault="00F5759F">
            <w:pPr>
              <w:jc w:val="center"/>
              <w:rPr>
                <w:rFonts w:ascii="宋体" w:eastAsia="宋体" w:hAnsi="宋体" w:cs="宋体"/>
                <w:bCs/>
                <w:szCs w:val="21"/>
                <w:lang/>
              </w:rPr>
            </w:pPr>
            <w:r>
              <w:rPr>
                <w:rFonts w:ascii="宋体" w:eastAsia="宋体" w:hAnsi="宋体" w:cs="宋体" w:hint="eastAsia"/>
                <w:bCs/>
                <w:szCs w:val="21"/>
                <w:lang/>
              </w:rPr>
              <w:t>春播</w:t>
            </w:r>
            <w:r>
              <w:rPr>
                <w:rFonts w:ascii="宋体" w:eastAsia="宋体" w:hAnsi="宋体" w:cs="宋体" w:hint="eastAsia"/>
                <w:bCs/>
                <w:szCs w:val="21"/>
                <w:lang/>
              </w:rPr>
              <w:t xml:space="preserve"> 3 </w:t>
            </w:r>
            <w:r>
              <w:rPr>
                <w:rFonts w:ascii="宋体" w:eastAsia="宋体" w:hAnsi="宋体" w:cs="宋体" w:hint="eastAsia"/>
                <w:bCs/>
                <w:szCs w:val="21"/>
                <w:lang/>
              </w:rPr>
              <w:t>月下旬至</w:t>
            </w:r>
            <w:r>
              <w:rPr>
                <w:rFonts w:ascii="宋体" w:eastAsia="宋体" w:hAnsi="宋体" w:cs="宋体" w:hint="eastAsia"/>
                <w:bCs/>
                <w:szCs w:val="21"/>
                <w:lang/>
              </w:rPr>
              <w:t xml:space="preserve"> 4 </w:t>
            </w:r>
            <w:r>
              <w:rPr>
                <w:rFonts w:ascii="宋体" w:eastAsia="宋体" w:hAnsi="宋体" w:cs="宋体" w:hint="eastAsia"/>
                <w:bCs/>
                <w:szCs w:val="21"/>
                <w:lang/>
              </w:rPr>
              <w:t>月上旬。夏播在</w:t>
            </w:r>
            <w:r>
              <w:rPr>
                <w:rFonts w:ascii="宋体" w:eastAsia="宋体" w:hAnsi="宋体" w:cs="宋体" w:hint="eastAsia"/>
                <w:bCs/>
                <w:szCs w:val="21"/>
                <w:lang/>
              </w:rPr>
              <w:t xml:space="preserve"> 8 </w:t>
            </w:r>
            <w:r>
              <w:rPr>
                <w:rFonts w:ascii="宋体" w:eastAsia="宋体" w:hAnsi="宋体" w:cs="宋体" w:hint="eastAsia"/>
                <w:bCs/>
                <w:szCs w:val="21"/>
                <w:lang/>
              </w:rPr>
              <w:t>月上旬（改为</w:t>
            </w:r>
            <w:r>
              <w:rPr>
                <w:rFonts w:ascii="宋体" w:eastAsia="宋体" w:hAnsi="宋体" w:cs="宋体" w:hint="eastAsia"/>
                <w:bCs/>
                <w:szCs w:val="21"/>
                <w:lang/>
              </w:rPr>
              <w:t xml:space="preserve"> 6 </w:t>
            </w:r>
            <w:r>
              <w:rPr>
                <w:rFonts w:ascii="宋体" w:eastAsia="宋体" w:hAnsi="宋体" w:cs="宋体" w:hint="eastAsia"/>
                <w:bCs/>
                <w:szCs w:val="21"/>
                <w:lang/>
              </w:rPr>
              <w:t>月下旬至</w:t>
            </w:r>
            <w:r>
              <w:rPr>
                <w:rFonts w:ascii="宋体" w:eastAsia="宋体" w:hAnsi="宋体" w:cs="宋体" w:hint="eastAsia"/>
                <w:bCs/>
                <w:szCs w:val="21"/>
                <w:lang/>
              </w:rPr>
              <w:t xml:space="preserve"> 7 </w:t>
            </w:r>
            <w:r>
              <w:rPr>
                <w:rFonts w:ascii="宋体" w:eastAsia="宋体" w:hAnsi="宋体" w:cs="宋体" w:hint="eastAsia"/>
                <w:bCs/>
                <w:szCs w:val="21"/>
                <w:lang/>
              </w:rPr>
              <w:t>月中旬）。秋（冬改为冬）播在</w:t>
            </w:r>
            <w:r>
              <w:rPr>
                <w:rFonts w:ascii="宋体" w:eastAsia="宋体" w:hAnsi="宋体" w:cs="宋体" w:hint="eastAsia"/>
                <w:bCs/>
                <w:szCs w:val="21"/>
                <w:lang/>
              </w:rPr>
              <w:t xml:space="preserve"> 11 </w:t>
            </w:r>
            <w:r>
              <w:rPr>
                <w:rFonts w:ascii="宋体" w:eastAsia="宋体" w:hAnsi="宋体" w:cs="宋体" w:hint="eastAsia"/>
                <w:bCs/>
                <w:szCs w:val="21"/>
                <w:lang/>
              </w:rPr>
              <w:t>月上中旬（上中旬改为当地日平均气温在</w:t>
            </w:r>
            <w:r>
              <w:rPr>
                <w:rFonts w:ascii="宋体" w:eastAsia="宋体" w:hAnsi="宋体" w:cs="宋体" w:hint="eastAsia"/>
                <w:bCs/>
                <w:szCs w:val="21"/>
                <w:lang/>
              </w:rPr>
              <w:t xml:space="preserve"> 5</w:t>
            </w:r>
            <w:r>
              <w:rPr>
                <w:rFonts w:ascii="宋体" w:eastAsia="宋体" w:hAnsi="宋体" w:cs="宋体" w:hint="eastAsia"/>
                <w:bCs/>
                <w:szCs w:val="21"/>
                <w:lang/>
              </w:rPr>
              <w:t>℃以下）。山西降雨集中在</w:t>
            </w:r>
            <w:r>
              <w:rPr>
                <w:rFonts w:ascii="宋体" w:eastAsia="宋体" w:hAnsi="宋体" w:cs="宋体" w:hint="eastAsia"/>
                <w:bCs/>
                <w:szCs w:val="21"/>
                <w:lang/>
              </w:rPr>
              <w:t>7</w:t>
            </w:r>
            <w:r>
              <w:rPr>
                <w:rFonts w:ascii="宋体" w:eastAsia="宋体" w:hAnsi="宋体" w:cs="宋体" w:hint="eastAsia"/>
                <w:bCs/>
                <w:szCs w:val="21"/>
                <w:lang/>
              </w:rPr>
              <w:t>、</w:t>
            </w:r>
            <w:r>
              <w:rPr>
                <w:rFonts w:ascii="宋体" w:eastAsia="宋体" w:hAnsi="宋体" w:cs="宋体" w:hint="eastAsia"/>
                <w:bCs/>
                <w:szCs w:val="21"/>
                <w:lang/>
              </w:rPr>
              <w:t>8</w:t>
            </w:r>
            <w:r>
              <w:rPr>
                <w:rFonts w:ascii="宋体" w:eastAsia="宋体" w:hAnsi="宋体" w:cs="宋体" w:hint="eastAsia"/>
                <w:bCs/>
                <w:szCs w:val="21"/>
                <w:lang/>
              </w:rPr>
              <w:t>、</w:t>
            </w:r>
            <w:r>
              <w:rPr>
                <w:rFonts w:ascii="宋体" w:eastAsia="宋体" w:hAnsi="宋体" w:cs="宋体" w:hint="eastAsia"/>
                <w:bCs/>
                <w:szCs w:val="21"/>
                <w:lang/>
              </w:rPr>
              <w:t xml:space="preserve">9 </w:t>
            </w:r>
            <w:r>
              <w:rPr>
                <w:rFonts w:ascii="宋体" w:eastAsia="宋体" w:hAnsi="宋体" w:cs="宋体" w:hint="eastAsia"/>
                <w:bCs/>
                <w:szCs w:val="21"/>
                <w:lang/>
              </w:rPr>
              <w:t>三个月中。</w:t>
            </w:r>
          </w:p>
        </w:tc>
        <w:tc>
          <w:tcPr>
            <w:tcW w:w="2437"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山西农业大学农学院</w:t>
            </w:r>
            <w:r>
              <w:rPr>
                <w:rFonts w:ascii="宋体" w:eastAsia="宋体" w:hAnsi="宋体" w:cs="宋体" w:hint="eastAsia"/>
                <w:szCs w:val="21"/>
              </w:rPr>
              <w:t xml:space="preserve"> </w:t>
            </w:r>
            <w:r>
              <w:rPr>
                <w:rFonts w:ascii="宋体" w:eastAsia="宋体" w:hAnsi="宋体" w:cs="宋体" w:hint="eastAsia"/>
                <w:szCs w:val="21"/>
              </w:rPr>
              <w:t>王玉庆</w:t>
            </w:r>
          </w:p>
        </w:tc>
        <w:tc>
          <w:tcPr>
            <w:tcW w:w="1774"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采纳</w:t>
            </w:r>
          </w:p>
        </w:tc>
        <w:tc>
          <w:tcPr>
            <w:tcW w:w="3090" w:type="dxa"/>
            <w:vAlign w:val="center"/>
          </w:tcPr>
          <w:p w:rsidR="009502C6" w:rsidRDefault="009502C6">
            <w:pPr>
              <w:jc w:val="center"/>
              <w:rPr>
                <w:rFonts w:ascii="宋体" w:eastAsia="宋体" w:hAnsi="宋体" w:cs="宋体"/>
                <w:szCs w:val="21"/>
              </w:rPr>
            </w:pPr>
          </w:p>
        </w:tc>
      </w:tr>
      <w:tr w:rsidR="009502C6">
        <w:trPr>
          <w:trHeight w:val="684"/>
          <w:jc w:val="center"/>
        </w:trPr>
        <w:tc>
          <w:tcPr>
            <w:tcW w:w="849"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26</w:t>
            </w:r>
          </w:p>
        </w:tc>
        <w:tc>
          <w:tcPr>
            <w:tcW w:w="1692"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 xml:space="preserve">6.2.3 </w:t>
            </w:r>
            <w:r>
              <w:rPr>
                <w:rFonts w:ascii="宋体" w:eastAsia="宋体" w:hAnsi="宋体" w:cs="宋体" w:hint="eastAsia"/>
                <w:szCs w:val="21"/>
              </w:rPr>
              <w:t>直播</w:t>
            </w:r>
          </w:p>
        </w:tc>
        <w:tc>
          <w:tcPr>
            <w:tcW w:w="3833" w:type="dxa"/>
            <w:vAlign w:val="center"/>
          </w:tcPr>
          <w:p w:rsidR="009502C6" w:rsidRDefault="00F5759F">
            <w:pPr>
              <w:jc w:val="center"/>
              <w:rPr>
                <w:rFonts w:ascii="宋体" w:eastAsia="宋体" w:hAnsi="宋体" w:cs="宋体"/>
                <w:bCs/>
                <w:szCs w:val="21"/>
                <w:lang/>
              </w:rPr>
            </w:pPr>
            <w:r>
              <w:rPr>
                <w:rFonts w:ascii="宋体" w:eastAsia="宋体" w:hAnsi="宋体" w:cs="宋体" w:hint="eastAsia"/>
                <w:bCs/>
                <w:szCs w:val="21"/>
                <w:lang/>
              </w:rPr>
              <w:t>在整好的畦面上，顺畦按行距</w:t>
            </w:r>
            <w:r>
              <w:rPr>
                <w:rFonts w:ascii="宋体" w:eastAsia="宋体" w:hAnsi="宋体" w:cs="宋体" w:hint="eastAsia"/>
                <w:bCs/>
                <w:szCs w:val="21"/>
                <w:lang/>
              </w:rPr>
              <w:t>10</w:t>
            </w:r>
            <w:r>
              <w:rPr>
                <w:rFonts w:ascii="宋体" w:eastAsia="宋体" w:hAnsi="宋体" w:cs="宋体" w:hint="eastAsia"/>
                <w:bCs/>
                <w:szCs w:val="21"/>
                <w:lang/>
              </w:rPr>
              <w:t>～</w:t>
            </w:r>
            <w:r>
              <w:rPr>
                <w:rFonts w:ascii="宋体" w:eastAsia="宋体" w:hAnsi="宋体" w:cs="宋体" w:hint="eastAsia"/>
                <w:bCs/>
                <w:szCs w:val="21"/>
                <w:lang/>
              </w:rPr>
              <w:t>15cm</w:t>
            </w:r>
            <w:r>
              <w:rPr>
                <w:rFonts w:ascii="宋体" w:eastAsia="宋体" w:hAnsi="宋体" w:cs="宋体" w:hint="eastAsia"/>
                <w:bCs/>
                <w:szCs w:val="21"/>
                <w:lang/>
              </w:rPr>
              <w:t>开约</w:t>
            </w:r>
            <w:r>
              <w:rPr>
                <w:rFonts w:ascii="宋体" w:eastAsia="宋体" w:hAnsi="宋体" w:cs="宋体" w:hint="eastAsia"/>
                <w:bCs/>
                <w:szCs w:val="21"/>
                <w:lang/>
              </w:rPr>
              <w:t>2</w:t>
            </w:r>
            <w:r>
              <w:rPr>
                <w:rFonts w:ascii="宋体" w:eastAsia="宋体" w:hAnsi="宋体" w:cs="宋体" w:hint="eastAsia"/>
                <w:bCs/>
                <w:szCs w:val="21"/>
                <w:lang/>
              </w:rPr>
              <w:t>（改为</w:t>
            </w:r>
            <w:r>
              <w:rPr>
                <w:rFonts w:ascii="宋体" w:eastAsia="宋体" w:hAnsi="宋体" w:cs="宋体" w:hint="eastAsia"/>
                <w:bCs/>
                <w:szCs w:val="21"/>
                <w:lang/>
              </w:rPr>
              <w:t>3</w:t>
            </w:r>
            <w:r>
              <w:rPr>
                <w:rFonts w:ascii="宋体" w:eastAsia="宋体" w:hAnsi="宋体" w:cs="宋体" w:hint="eastAsia"/>
                <w:bCs/>
                <w:szCs w:val="21"/>
                <w:lang/>
              </w:rPr>
              <w:t>）</w:t>
            </w:r>
            <w:r>
              <w:rPr>
                <w:rFonts w:ascii="宋体" w:eastAsia="宋体" w:hAnsi="宋体" w:cs="宋体" w:hint="eastAsia"/>
                <w:bCs/>
                <w:szCs w:val="21"/>
                <w:lang/>
              </w:rPr>
              <w:t>cm</w:t>
            </w:r>
            <w:r>
              <w:rPr>
                <w:rFonts w:ascii="宋体" w:eastAsia="宋体" w:hAnsi="宋体" w:cs="宋体" w:hint="eastAsia"/>
                <w:bCs/>
                <w:szCs w:val="21"/>
                <w:lang/>
              </w:rPr>
              <w:t>深的浅沟，因</w:t>
            </w:r>
            <w:r>
              <w:rPr>
                <w:rFonts w:ascii="宋体" w:eastAsia="宋体" w:hAnsi="宋体" w:cs="宋体" w:hint="eastAsia"/>
                <w:bCs/>
                <w:szCs w:val="21"/>
                <w:lang/>
              </w:rPr>
              <w:t>2</w:t>
            </w:r>
            <w:r>
              <w:rPr>
                <w:rFonts w:ascii="宋体" w:eastAsia="宋体" w:hAnsi="宋体" w:cs="宋体" w:hint="eastAsia"/>
                <w:bCs/>
                <w:szCs w:val="21"/>
                <w:lang/>
              </w:rPr>
              <w:t>厘米浅，改为</w:t>
            </w:r>
            <w:r>
              <w:rPr>
                <w:rFonts w:ascii="宋体" w:eastAsia="宋体" w:hAnsi="宋体" w:cs="宋体" w:hint="eastAsia"/>
                <w:bCs/>
                <w:szCs w:val="21"/>
                <w:lang/>
              </w:rPr>
              <w:t>3</w:t>
            </w:r>
            <w:r>
              <w:rPr>
                <w:rFonts w:ascii="宋体" w:eastAsia="宋体" w:hAnsi="宋体" w:cs="宋体" w:hint="eastAsia"/>
                <w:bCs/>
                <w:szCs w:val="21"/>
                <w:lang/>
              </w:rPr>
              <w:t>。</w:t>
            </w:r>
          </w:p>
          <w:p w:rsidR="009502C6" w:rsidRDefault="00F5759F">
            <w:pPr>
              <w:jc w:val="center"/>
              <w:rPr>
                <w:rFonts w:ascii="宋体" w:eastAsia="宋体" w:hAnsi="宋体" w:cs="宋体"/>
                <w:bCs/>
                <w:szCs w:val="21"/>
                <w:lang/>
              </w:rPr>
            </w:pPr>
            <w:r>
              <w:rPr>
                <w:rFonts w:ascii="宋体" w:eastAsia="宋体" w:hAnsi="宋体" w:cs="宋体" w:hint="eastAsia"/>
                <w:bCs/>
                <w:szCs w:val="21"/>
                <w:lang/>
              </w:rPr>
              <w:t>春播于</w:t>
            </w:r>
            <w:r>
              <w:rPr>
                <w:rFonts w:ascii="宋体" w:eastAsia="宋体" w:hAnsi="宋体" w:cs="宋体" w:hint="eastAsia"/>
                <w:bCs/>
                <w:szCs w:val="21"/>
                <w:lang/>
              </w:rPr>
              <w:t xml:space="preserve"> 3 </w:t>
            </w:r>
            <w:r>
              <w:rPr>
                <w:rFonts w:ascii="宋体" w:eastAsia="宋体" w:hAnsi="宋体" w:cs="宋体" w:hint="eastAsia"/>
                <w:bCs/>
                <w:szCs w:val="21"/>
                <w:lang/>
              </w:rPr>
              <w:t>月下旬至</w:t>
            </w:r>
            <w:r>
              <w:rPr>
                <w:rFonts w:ascii="宋体" w:eastAsia="宋体" w:hAnsi="宋体" w:cs="宋体" w:hint="eastAsia"/>
                <w:bCs/>
                <w:szCs w:val="21"/>
                <w:lang/>
              </w:rPr>
              <w:t xml:space="preserve"> 4 </w:t>
            </w:r>
            <w:r>
              <w:rPr>
                <w:rFonts w:ascii="宋体" w:eastAsia="宋体" w:hAnsi="宋体" w:cs="宋体" w:hint="eastAsia"/>
                <w:bCs/>
                <w:szCs w:val="21"/>
                <w:lang/>
              </w:rPr>
              <w:t>月上旬；秋播于</w:t>
            </w:r>
            <w:r>
              <w:rPr>
                <w:rFonts w:ascii="宋体" w:eastAsia="宋体" w:hAnsi="宋体" w:cs="宋体" w:hint="eastAsia"/>
                <w:bCs/>
                <w:szCs w:val="21"/>
                <w:lang/>
              </w:rPr>
              <w:t xml:space="preserve"> 9 </w:t>
            </w:r>
            <w:r>
              <w:rPr>
                <w:rFonts w:ascii="宋体" w:eastAsia="宋体" w:hAnsi="宋体" w:cs="宋体" w:hint="eastAsia"/>
                <w:bCs/>
                <w:szCs w:val="21"/>
                <w:lang/>
              </w:rPr>
              <w:t>月下旬至</w:t>
            </w:r>
            <w:r>
              <w:rPr>
                <w:rFonts w:ascii="宋体" w:eastAsia="宋体" w:hAnsi="宋体" w:cs="宋体" w:hint="eastAsia"/>
                <w:bCs/>
                <w:szCs w:val="21"/>
                <w:lang/>
              </w:rPr>
              <w:t xml:space="preserve"> 10 </w:t>
            </w:r>
            <w:r>
              <w:rPr>
                <w:rFonts w:ascii="宋体" w:eastAsia="宋体" w:hAnsi="宋体" w:cs="宋体" w:hint="eastAsia"/>
                <w:bCs/>
                <w:szCs w:val="21"/>
                <w:lang/>
              </w:rPr>
              <w:t>月中旬。以秋播为佳。</w:t>
            </w:r>
            <w:r>
              <w:rPr>
                <w:rFonts w:ascii="宋体" w:eastAsia="宋体" w:hAnsi="宋体" w:cs="宋体" w:hint="eastAsia"/>
                <w:bCs/>
                <w:szCs w:val="21"/>
                <w:lang/>
              </w:rPr>
              <w:lastRenderedPageBreak/>
              <w:t>（改为夏播于</w:t>
            </w:r>
            <w:r>
              <w:rPr>
                <w:rFonts w:ascii="宋体" w:eastAsia="宋体" w:hAnsi="宋体" w:cs="宋体" w:hint="eastAsia"/>
                <w:bCs/>
                <w:szCs w:val="21"/>
                <w:lang/>
              </w:rPr>
              <w:t xml:space="preserve"> 6 </w:t>
            </w:r>
            <w:r>
              <w:rPr>
                <w:rFonts w:ascii="宋体" w:eastAsia="宋体" w:hAnsi="宋体" w:cs="宋体" w:hint="eastAsia"/>
                <w:bCs/>
                <w:szCs w:val="21"/>
                <w:lang/>
              </w:rPr>
              <w:t>月下旬至</w:t>
            </w:r>
            <w:r>
              <w:rPr>
                <w:rFonts w:ascii="宋体" w:eastAsia="宋体" w:hAnsi="宋体" w:cs="宋体" w:hint="eastAsia"/>
                <w:bCs/>
                <w:szCs w:val="21"/>
                <w:lang/>
              </w:rPr>
              <w:t xml:space="preserve"> 7 </w:t>
            </w:r>
            <w:r>
              <w:rPr>
                <w:rFonts w:ascii="宋体" w:eastAsia="宋体" w:hAnsi="宋体" w:cs="宋体" w:hint="eastAsia"/>
                <w:bCs/>
                <w:szCs w:val="21"/>
                <w:lang/>
              </w:rPr>
              <w:t>月中旬以夏播为主；秋播于</w:t>
            </w:r>
            <w:r>
              <w:rPr>
                <w:rFonts w:ascii="宋体" w:eastAsia="宋体" w:hAnsi="宋体" w:cs="宋体" w:hint="eastAsia"/>
                <w:bCs/>
                <w:szCs w:val="21"/>
                <w:lang/>
              </w:rPr>
              <w:t xml:space="preserve"> 8 </w:t>
            </w:r>
            <w:r>
              <w:rPr>
                <w:rFonts w:ascii="宋体" w:eastAsia="宋体" w:hAnsi="宋体" w:cs="宋体" w:hint="eastAsia"/>
                <w:bCs/>
                <w:szCs w:val="21"/>
                <w:lang/>
              </w:rPr>
              <w:t>月上旬；冬播于</w:t>
            </w:r>
            <w:r>
              <w:rPr>
                <w:rFonts w:ascii="宋体" w:eastAsia="宋体" w:hAnsi="宋体" w:cs="宋体" w:hint="eastAsia"/>
                <w:bCs/>
                <w:szCs w:val="21"/>
                <w:lang/>
              </w:rPr>
              <w:t xml:space="preserve"> 11 </w:t>
            </w:r>
            <w:r>
              <w:rPr>
                <w:rFonts w:ascii="宋体" w:eastAsia="宋体" w:hAnsi="宋体" w:cs="宋体" w:hint="eastAsia"/>
                <w:bCs/>
                <w:szCs w:val="21"/>
                <w:lang/>
              </w:rPr>
              <w:t>月日均气温下降到</w:t>
            </w:r>
            <w:r>
              <w:rPr>
                <w:rFonts w:ascii="宋体" w:eastAsia="宋体" w:hAnsi="宋体" w:cs="宋体" w:hint="eastAsia"/>
                <w:bCs/>
                <w:szCs w:val="21"/>
                <w:lang/>
              </w:rPr>
              <w:t>5</w:t>
            </w:r>
            <w:r>
              <w:rPr>
                <w:rFonts w:ascii="宋体" w:eastAsia="宋体" w:hAnsi="宋体" w:cs="宋体" w:hint="eastAsia"/>
                <w:bCs/>
                <w:szCs w:val="21"/>
                <w:lang/>
              </w:rPr>
              <w:t>℃以下。）</w:t>
            </w:r>
          </w:p>
          <w:p w:rsidR="009502C6" w:rsidRDefault="00F5759F">
            <w:pPr>
              <w:jc w:val="center"/>
              <w:rPr>
                <w:rFonts w:ascii="宋体" w:eastAsia="宋体" w:hAnsi="宋体" w:cs="宋体"/>
                <w:bCs/>
                <w:szCs w:val="21"/>
                <w:lang/>
              </w:rPr>
            </w:pPr>
            <w:r>
              <w:rPr>
                <w:rFonts w:ascii="宋体" w:eastAsia="宋体" w:hAnsi="宋体" w:cs="宋体" w:hint="eastAsia"/>
                <w:bCs/>
                <w:szCs w:val="21"/>
                <w:lang/>
              </w:rPr>
              <w:t>在整好的地块按照行距</w:t>
            </w:r>
            <w:r>
              <w:rPr>
                <w:rFonts w:ascii="宋体" w:eastAsia="宋体" w:hAnsi="宋体" w:cs="宋体" w:hint="eastAsia"/>
                <w:bCs/>
                <w:szCs w:val="21"/>
                <w:lang/>
              </w:rPr>
              <w:t xml:space="preserve"> 20</w:t>
            </w:r>
            <w:r>
              <w:rPr>
                <w:rFonts w:ascii="宋体" w:eastAsia="宋体" w:hAnsi="宋体" w:cs="宋体" w:hint="eastAsia"/>
                <w:bCs/>
                <w:szCs w:val="21"/>
                <w:lang/>
              </w:rPr>
              <w:t>（改为</w:t>
            </w:r>
            <w:r>
              <w:rPr>
                <w:rFonts w:ascii="宋体" w:eastAsia="宋体" w:hAnsi="宋体" w:cs="宋体" w:hint="eastAsia"/>
                <w:bCs/>
                <w:szCs w:val="21"/>
                <w:lang/>
              </w:rPr>
              <w:t xml:space="preserve"> 25-30</w:t>
            </w:r>
            <w:r>
              <w:rPr>
                <w:rFonts w:ascii="宋体" w:eastAsia="宋体" w:hAnsi="宋体" w:cs="宋体" w:hint="eastAsia"/>
                <w:bCs/>
                <w:szCs w:val="21"/>
                <w:lang/>
              </w:rPr>
              <w:t>）</w:t>
            </w:r>
            <w:r>
              <w:rPr>
                <w:rFonts w:ascii="宋体" w:eastAsia="宋体" w:hAnsi="宋体" w:cs="宋体" w:hint="eastAsia"/>
                <w:bCs/>
                <w:szCs w:val="21"/>
                <w:lang/>
              </w:rPr>
              <w:t xml:space="preserve">cm </w:t>
            </w:r>
            <w:r>
              <w:rPr>
                <w:rFonts w:ascii="宋体" w:eastAsia="宋体" w:hAnsi="宋体" w:cs="宋体" w:hint="eastAsia"/>
                <w:bCs/>
                <w:szCs w:val="21"/>
                <w:lang/>
              </w:rPr>
              <w:t>左右、亩播量</w:t>
            </w:r>
            <w:r>
              <w:rPr>
                <w:rFonts w:ascii="宋体" w:eastAsia="宋体" w:hAnsi="宋体" w:cs="宋体" w:hint="eastAsia"/>
                <w:bCs/>
                <w:szCs w:val="21"/>
                <w:lang/>
              </w:rPr>
              <w:t>5</w:t>
            </w:r>
            <w:r>
              <w:rPr>
                <w:rFonts w:ascii="宋体" w:eastAsia="宋体" w:hAnsi="宋体" w:cs="宋体" w:hint="eastAsia"/>
                <w:bCs/>
                <w:szCs w:val="21"/>
                <w:lang/>
              </w:rPr>
              <w:t>～</w:t>
            </w:r>
            <w:r>
              <w:rPr>
                <w:rFonts w:ascii="宋体" w:eastAsia="宋体" w:hAnsi="宋体" w:cs="宋体" w:hint="eastAsia"/>
                <w:bCs/>
                <w:szCs w:val="21"/>
                <w:lang/>
              </w:rPr>
              <w:t>7kg</w:t>
            </w:r>
            <w:r>
              <w:rPr>
                <w:rFonts w:ascii="宋体" w:eastAsia="宋体" w:hAnsi="宋体" w:cs="宋体" w:hint="eastAsia"/>
                <w:bCs/>
                <w:szCs w:val="21"/>
                <w:lang/>
              </w:rPr>
              <w:t>进行条播镇压，并进行秸秆覆盖。</w:t>
            </w:r>
          </w:p>
        </w:tc>
        <w:tc>
          <w:tcPr>
            <w:tcW w:w="2437"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lastRenderedPageBreak/>
              <w:t>山西农业大学农学院</w:t>
            </w:r>
            <w:r>
              <w:rPr>
                <w:rFonts w:ascii="宋体" w:eastAsia="宋体" w:hAnsi="宋体" w:cs="宋体" w:hint="eastAsia"/>
                <w:szCs w:val="21"/>
              </w:rPr>
              <w:t xml:space="preserve"> </w:t>
            </w:r>
            <w:r>
              <w:rPr>
                <w:rFonts w:ascii="宋体" w:eastAsia="宋体" w:hAnsi="宋体" w:cs="宋体" w:hint="eastAsia"/>
                <w:szCs w:val="21"/>
              </w:rPr>
              <w:t>王玉庆</w:t>
            </w:r>
          </w:p>
        </w:tc>
        <w:tc>
          <w:tcPr>
            <w:tcW w:w="1774" w:type="dxa"/>
            <w:vAlign w:val="center"/>
          </w:tcPr>
          <w:p w:rsidR="009502C6" w:rsidRDefault="00F5759F">
            <w:pPr>
              <w:jc w:val="center"/>
              <w:rPr>
                <w:rFonts w:ascii="宋体" w:eastAsia="宋体" w:hAnsi="宋体" w:cs="宋体"/>
                <w:szCs w:val="21"/>
              </w:rPr>
            </w:pPr>
            <w:r>
              <w:rPr>
                <w:rFonts w:ascii="宋体" w:eastAsia="宋体" w:hAnsi="宋体" w:cs="宋体" w:hint="eastAsia"/>
                <w:szCs w:val="21"/>
              </w:rPr>
              <w:t>采纳</w:t>
            </w:r>
          </w:p>
        </w:tc>
        <w:tc>
          <w:tcPr>
            <w:tcW w:w="3090" w:type="dxa"/>
            <w:vAlign w:val="center"/>
          </w:tcPr>
          <w:p w:rsidR="009502C6" w:rsidRDefault="009502C6">
            <w:pPr>
              <w:jc w:val="center"/>
              <w:rPr>
                <w:rFonts w:ascii="宋体" w:eastAsia="宋体" w:hAnsi="宋体" w:cs="宋体"/>
                <w:szCs w:val="21"/>
              </w:rPr>
            </w:pPr>
          </w:p>
        </w:tc>
      </w:tr>
      <w:tr w:rsidR="009502C6">
        <w:trPr>
          <w:trHeight w:val="1069"/>
          <w:jc w:val="center"/>
        </w:trPr>
        <w:tc>
          <w:tcPr>
            <w:tcW w:w="13675" w:type="dxa"/>
            <w:gridSpan w:val="6"/>
            <w:vAlign w:val="center"/>
          </w:tcPr>
          <w:p w:rsidR="009502C6" w:rsidRDefault="00F5759F">
            <w:pPr>
              <w:spacing w:line="280" w:lineRule="exact"/>
              <w:jc w:val="center"/>
              <w:rPr>
                <w:rFonts w:ascii="仿宋_GB2312" w:eastAsia="仿宋_GB2312" w:hAnsi="宋体"/>
                <w:sz w:val="24"/>
              </w:rPr>
            </w:pPr>
            <w:r>
              <w:rPr>
                <w:rFonts w:ascii="仿宋_GB2312" w:eastAsia="仿宋_GB2312" w:hAnsi="宋体" w:hint="eastAsia"/>
                <w:sz w:val="24"/>
              </w:rPr>
              <w:lastRenderedPageBreak/>
              <w:t>说明：</w:t>
            </w:r>
            <w:r>
              <w:rPr>
                <w:rFonts w:ascii="仿宋_GB2312" w:eastAsia="仿宋_GB2312" w:hAnsi="宋体" w:hint="eastAsia"/>
                <w:sz w:val="24"/>
              </w:rPr>
              <w:t>1.</w:t>
            </w:r>
            <w:r>
              <w:rPr>
                <w:rFonts w:ascii="仿宋_GB2312" w:eastAsia="仿宋_GB2312" w:hAnsi="宋体" w:hint="eastAsia"/>
                <w:sz w:val="24"/>
              </w:rPr>
              <w:t>针对明确回复无意见的单位，请在“意见内容”中注明无意见，在“提出单位”列出无意见单位名称。</w:t>
            </w:r>
          </w:p>
          <w:p w:rsidR="009502C6" w:rsidRDefault="00F5759F">
            <w:pPr>
              <w:spacing w:line="280" w:lineRule="exact"/>
              <w:jc w:val="center"/>
              <w:rPr>
                <w:rFonts w:ascii="仿宋_GB2312" w:eastAsia="仿宋_GB2312" w:hAnsi="宋体"/>
                <w:sz w:val="24"/>
              </w:rPr>
            </w:pPr>
            <w:r>
              <w:rPr>
                <w:rFonts w:ascii="仿宋_GB2312" w:eastAsia="仿宋_GB2312" w:hAnsi="宋体" w:hint="eastAsia"/>
                <w:sz w:val="24"/>
              </w:rPr>
              <w:t>2.</w:t>
            </w:r>
            <w:r>
              <w:rPr>
                <w:rFonts w:ascii="仿宋_GB2312" w:eastAsia="仿宋_GB2312" w:hAnsi="宋体" w:hint="eastAsia"/>
                <w:sz w:val="24"/>
              </w:rPr>
              <w:t>发送征求意见单位数</w:t>
            </w:r>
            <w:r>
              <w:rPr>
                <w:rFonts w:cs="Times New Roman" w:hint="eastAsia"/>
                <w:szCs w:val="21"/>
                <w:u w:val="single"/>
              </w:rPr>
              <w:t>5</w:t>
            </w:r>
            <w:r>
              <w:rPr>
                <w:rFonts w:ascii="仿宋_GB2312" w:eastAsia="仿宋_GB2312" w:hAnsi="宋体" w:hint="eastAsia"/>
                <w:sz w:val="24"/>
              </w:rPr>
              <w:t>个，收到征求意见稿回函的单位数</w:t>
            </w:r>
            <w:r>
              <w:rPr>
                <w:rFonts w:cs="Times New Roman" w:hint="eastAsia"/>
                <w:szCs w:val="21"/>
                <w:u w:val="single"/>
              </w:rPr>
              <w:t>5</w:t>
            </w:r>
            <w:r>
              <w:rPr>
                <w:rFonts w:ascii="仿宋_GB2312" w:eastAsia="仿宋_GB2312" w:hAnsi="宋体" w:hint="eastAsia"/>
                <w:sz w:val="24"/>
              </w:rPr>
              <w:t>个，收到征求意见稿并提出意见的单位数</w:t>
            </w:r>
            <w:r>
              <w:rPr>
                <w:rFonts w:cs="Times New Roman" w:hint="eastAsia"/>
                <w:szCs w:val="21"/>
                <w:u w:val="single"/>
              </w:rPr>
              <w:t>5</w:t>
            </w:r>
            <w:r>
              <w:rPr>
                <w:rFonts w:ascii="仿宋_GB2312" w:eastAsia="仿宋_GB2312" w:hAnsi="宋体" w:hint="eastAsia"/>
                <w:sz w:val="24"/>
              </w:rPr>
              <w:t>个，没有回函的单位数</w:t>
            </w:r>
            <w:r>
              <w:rPr>
                <w:rFonts w:cs="Times New Roman" w:hint="eastAsia"/>
                <w:szCs w:val="21"/>
                <w:u w:val="single"/>
              </w:rPr>
              <w:t>0</w:t>
            </w:r>
            <w:r>
              <w:rPr>
                <w:rFonts w:ascii="仿宋_GB2312" w:eastAsia="仿宋_GB2312" w:hAnsi="宋体" w:hint="eastAsia"/>
                <w:sz w:val="24"/>
              </w:rPr>
              <w:t>个，共收到</w:t>
            </w:r>
            <w:r>
              <w:rPr>
                <w:rFonts w:ascii="Times New Roman" w:eastAsia="宋体" w:hAnsi="Times New Roman" w:cs="Times New Roman"/>
                <w:szCs w:val="21"/>
                <w:u w:val="single"/>
              </w:rPr>
              <w:t xml:space="preserve"> </w:t>
            </w:r>
            <w:r>
              <w:rPr>
                <w:rFonts w:cs="Times New Roman" w:hint="eastAsia"/>
                <w:szCs w:val="21"/>
                <w:u w:val="single"/>
              </w:rPr>
              <w:t>26</w:t>
            </w:r>
            <w:r>
              <w:rPr>
                <w:rFonts w:ascii="Times New Roman" w:eastAsia="宋体" w:hAnsi="Times New Roman" w:cs="Times New Roman"/>
                <w:szCs w:val="21"/>
                <w:u w:val="single"/>
              </w:rPr>
              <w:t xml:space="preserve"> </w:t>
            </w:r>
            <w:r>
              <w:rPr>
                <w:rFonts w:ascii="仿宋_GB2312" w:eastAsia="仿宋_GB2312" w:hAnsi="宋体" w:hint="eastAsia"/>
                <w:sz w:val="24"/>
              </w:rPr>
              <w:t>条意见，采纳</w:t>
            </w:r>
            <w:r>
              <w:rPr>
                <w:rFonts w:cs="Times New Roman" w:hint="eastAsia"/>
                <w:szCs w:val="21"/>
                <w:u w:val="single"/>
              </w:rPr>
              <w:t>24</w:t>
            </w:r>
            <w:r>
              <w:rPr>
                <w:rFonts w:ascii="仿宋_GB2312" w:eastAsia="仿宋_GB2312" w:hAnsi="宋体" w:hint="eastAsia"/>
                <w:sz w:val="24"/>
              </w:rPr>
              <w:t>条意见，部分采纳</w:t>
            </w:r>
            <w:r>
              <w:rPr>
                <w:rFonts w:ascii="仿宋_GB2312" w:eastAsia="仿宋_GB2312" w:hAnsi="宋体" w:hint="eastAsia"/>
                <w:sz w:val="24"/>
                <w:u w:val="single"/>
              </w:rPr>
              <w:t>4</w:t>
            </w:r>
            <w:r>
              <w:rPr>
                <w:rFonts w:ascii="Times New Roman" w:eastAsia="宋体" w:hAnsi="Times New Roman" w:cs="Times New Roman"/>
                <w:szCs w:val="21"/>
                <w:u w:val="single"/>
              </w:rPr>
              <w:t xml:space="preserve"> </w:t>
            </w:r>
            <w:r>
              <w:rPr>
                <w:rFonts w:ascii="仿宋_GB2312" w:eastAsia="仿宋_GB2312" w:hAnsi="宋体" w:hint="eastAsia"/>
                <w:sz w:val="24"/>
              </w:rPr>
              <w:t>条意见，未采纳</w:t>
            </w:r>
            <w:r>
              <w:rPr>
                <w:rFonts w:cs="Times New Roman" w:hint="eastAsia"/>
                <w:szCs w:val="21"/>
                <w:u w:val="single"/>
              </w:rPr>
              <w:t>2</w:t>
            </w:r>
            <w:r>
              <w:rPr>
                <w:rFonts w:ascii="仿宋_GB2312" w:eastAsia="仿宋_GB2312" w:hAnsi="宋体" w:hint="eastAsia"/>
                <w:sz w:val="24"/>
              </w:rPr>
              <w:t>条意见。</w:t>
            </w:r>
          </w:p>
        </w:tc>
      </w:tr>
    </w:tbl>
    <w:p w:rsidR="009502C6" w:rsidRDefault="009502C6">
      <w:pPr>
        <w:spacing w:line="360" w:lineRule="auto"/>
        <w:rPr>
          <w:rFonts w:ascii="Times New Roman" w:eastAsia="宋体" w:hAnsi="Times New Roman" w:cs="Times New Roman"/>
          <w:spacing w:val="-3"/>
          <w:sz w:val="28"/>
          <w:szCs w:val="28"/>
        </w:rPr>
        <w:sectPr w:rsidR="009502C6">
          <w:pgSz w:w="16839" w:h="11906" w:orient="landscape"/>
          <w:pgMar w:top="1785" w:right="1431" w:bottom="1768" w:left="1151" w:header="0" w:footer="991" w:gutter="0"/>
          <w:pgNumType w:start="1"/>
          <w:cols w:space="720"/>
        </w:sectPr>
      </w:pPr>
    </w:p>
    <w:p w:rsidR="009502C6" w:rsidRDefault="009502C6">
      <w:pPr>
        <w:spacing w:line="360" w:lineRule="auto"/>
        <w:rPr>
          <w:rFonts w:ascii="Times New Roman" w:hAnsi="Times New Roman" w:cs="Times New Roman"/>
          <w:sz w:val="17"/>
          <w:szCs w:val="17"/>
        </w:rPr>
      </w:pPr>
    </w:p>
    <w:sectPr w:rsidR="009502C6" w:rsidSect="009502C6">
      <w:footerReference w:type="default" r:id="rId9"/>
      <w:pgSz w:w="11906" w:h="16839"/>
      <w:pgMar w:top="1431" w:right="1785" w:bottom="400" w:left="1785"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02C6" w:rsidRDefault="009502C6" w:rsidP="009502C6">
      <w:r>
        <w:separator/>
      </w:r>
    </w:p>
  </w:endnote>
  <w:endnote w:type="continuationSeparator" w:id="0">
    <w:p w:rsidR="009502C6" w:rsidRDefault="009502C6" w:rsidP="009502C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auto"/>
    <w:pitch w:val="default"/>
    <w:sig w:usb0="00000000" w:usb1="00000000" w:usb2="00000000" w:usb3="00000000" w:csb0="00040000" w:csb1="00000000"/>
  </w:font>
  <w:font w:name="汉仪典雅体简">
    <w:altName w:val="宋体"/>
    <w:charset w:val="86"/>
    <w:family w:val="auto"/>
    <w:pitch w:val="default"/>
    <w:sig w:usb0="00000000" w:usb1="00000000" w:usb2="00000016" w:usb3="00000000" w:csb0="00040000" w:csb1="00000000"/>
  </w:font>
  <w:font w:name="汉仪正圆 55简">
    <w:altName w:val="宋体"/>
    <w:charset w:val="86"/>
    <w:family w:val="auto"/>
    <w:pitch w:val="default"/>
    <w:sig w:usb0="00000000" w:usb1="00000000" w:usb2="00000016" w:usb3="00000000" w:csb0="0004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2C6" w:rsidRDefault="009502C6">
    <w:pPr>
      <w:spacing w:line="196" w:lineRule="auto"/>
      <w:rPr>
        <w:rFonts w:ascii="Times New Roman" w:eastAsia="Times New Roman" w:hAnsi="Times New Roman" w:cs="Times New Roman"/>
        <w:sz w:val="17"/>
        <w:szCs w:val="17"/>
      </w:rPr>
    </w:pPr>
    <w:r w:rsidRPr="009502C6">
      <w:rPr>
        <w:sz w:val="17"/>
      </w:rPr>
      <w:pict>
        <v:shapetype id="_x0000_t202" coordsize="21600,21600" o:spt="202" path="m,l,21600r21600,l21600,xe">
          <v:stroke joinstyle="miter"/>
          <v:path gradientshapeok="t" o:connecttype="rect"/>
        </v:shapetype>
        <v:shape id="_x0000_s4097" type="#_x0000_t202" style="position:absolute;left:0;text-align:left;margin-left:104pt;margin-top:0;width:2in;height:2in;z-index:251659264;mso-wrap-style:none;mso-position-horizontal:right;mso-position-horizontal-relative:margin;mso-width-relative:page;mso-height-relative:page" filled="f" stroked="f">
          <v:textbox style="mso-fit-shape-to-text:t" inset="0,0,0,0">
            <w:txbxContent>
              <w:p w:rsidR="009502C6" w:rsidRDefault="009502C6">
                <w:pPr>
                  <w:pStyle w:val="afb"/>
                </w:pPr>
                <w:r>
                  <w:fldChar w:fldCharType="begin"/>
                </w:r>
                <w:r w:rsidR="00F5759F">
                  <w:instrText xml:space="preserve"> PAGE  \* MERGEFORMAT </w:instrText>
                </w:r>
                <w:r>
                  <w:fldChar w:fldCharType="separate"/>
                </w:r>
                <w:r w:rsidR="00F5759F">
                  <w:rPr>
                    <w:noProof/>
                  </w:rPr>
                  <w:t>1</w:t>
                </w:r>
                <w: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2C6" w:rsidRDefault="009502C6">
    <w:pPr>
      <w:spacing w:line="14" w:lineRule="auto"/>
      <w:rPr>
        <w:sz w:val="2"/>
      </w:rPr>
    </w:pPr>
    <w:r>
      <w:rPr>
        <w:sz w:val="2"/>
      </w:rPr>
      <w:pict>
        <v:shapetype id="_x0000_t202" coordsize="21600,21600" o:spt="202" path="m,l,21600r21600,l21600,xe">
          <v:stroke joinstyle="miter"/>
          <v:path gradientshapeok="t" o:connecttype="rect"/>
        </v:shapetype>
        <v:shape id="_x0000_s4098" type="#_x0000_t202" style="position:absolute;left:0;text-align:left;margin-left:104pt;margin-top:0;width:2in;height:2in;z-index:251660288;mso-wrap-style:none;mso-position-horizontal:right;mso-position-horizontal-relative:margin;mso-width-relative:page;mso-height-relative:page" filled="f" stroked="f">
          <v:textbox style="mso-fit-shape-to-text:t" inset="0,0,0,0">
            <w:txbxContent>
              <w:p w:rsidR="009502C6" w:rsidRDefault="009502C6">
                <w:pPr>
                  <w:pStyle w:val="afb"/>
                </w:pPr>
                <w:r>
                  <w:fldChar w:fldCharType="begin"/>
                </w:r>
                <w:r w:rsidR="00F5759F">
                  <w:instrText xml:space="preserve"> PAGE  \* MERGEFORMAT </w:instrText>
                </w:r>
                <w:r>
                  <w:fldChar w:fldCharType="separate"/>
                </w:r>
                <w:r w:rsidR="001D1DF0">
                  <w:rPr>
                    <w:noProof/>
                  </w:rPr>
                  <w:t>6</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02C6" w:rsidRDefault="009502C6" w:rsidP="009502C6">
      <w:r>
        <w:separator/>
      </w:r>
    </w:p>
  </w:footnote>
  <w:footnote w:type="continuationSeparator" w:id="0">
    <w:p w:rsidR="009502C6" w:rsidRDefault="009502C6" w:rsidP="009502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554705A"/>
    <w:multiLevelType w:val="singleLevel"/>
    <w:tmpl w:val="8554705A"/>
    <w:lvl w:ilvl="0">
      <w:start w:val="1"/>
      <w:numFmt w:val="bullet"/>
      <w:pStyle w:val="5"/>
      <w:lvlText w:val=""/>
      <w:lvlJc w:val="left"/>
      <w:pPr>
        <w:tabs>
          <w:tab w:val="left" w:pos="2040"/>
        </w:tabs>
        <w:ind w:left="2040" w:hanging="360"/>
      </w:pPr>
      <w:rPr>
        <w:rFonts w:ascii="Wingdings" w:hAnsi="Wingdings" w:hint="default"/>
      </w:rPr>
    </w:lvl>
  </w:abstractNum>
  <w:abstractNum w:abstractNumId="1">
    <w:nsid w:val="923DC2DC"/>
    <w:multiLevelType w:val="singleLevel"/>
    <w:tmpl w:val="923DC2DC"/>
    <w:lvl w:ilvl="0">
      <w:start w:val="1"/>
      <w:numFmt w:val="decimal"/>
      <w:pStyle w:val="a"/>
      <w:lvlText w:val="%1."/>
      <w:lvlJc w:val="left"/>
      <w:pPr>
        <w:tabs>
          <w:tab w:val="left" w:pos="360"/>
        </w:tabs>
        <w:ind w:left="360" w:hanging="360"/>
      </w:pPr>
    </w:lvl>
  </w:abstractNum>
  <w:abstractNum w:abstractNumId="2">
    <w:nsid w:val="B79C09C2"/>
    <w:multiLevelType w:val="singleLevel"/>
    <w:tmpl w:val="B79C09C2"/>
    <w:lvl w:ilvl="0">
      <w:start w:val="1"/>
      <w:numFmt w:val="bullet"/>
      <w:pStyle w:val="3"/>
      <w:lvlText w:val=""/>
      <w:lvlJc w:val="left"/>
      <w:pPr>
        <w:tabs>
          <w:tab w:val="left" w:pos="1200"/>
        </w:tabs>
        <w:ind w:left="1200" w:hanging="360"/>
      </w:pPr>
      <w:rPr>
        <w:rFonts w:ascii="Wingdings" w:hAnsi="Wingdings" w:hint="default"/>
      </w:rPr>
    </w:lvl>
  </w:abstractNum>
  <w:abstractNum w:abstractNumId="3">
    <w:nsid w:val="F8757953"/>
    <w:multiLevelType w:val="singleLevel"/>
    <w:tmpl w:val="F8757953"/>
    <w:lvl w:ilvl="0">
      <w:start w:val="1"/>
      <w:numFmt w:val="bullet"/>
      <w:pStyle w:val="4"/>
      <w:lvlText w:val=""/>
      <w:lvlJc w:val="left"/>
      <w:pPr>
        <w:tabs>
          <w:tab w:val="left" w:pos="1620"/>
        </w:tabs>
        <w:ind w:left="1620" w:hanging="360"/>
      </w:pPr>
      <w:rPr>
        <w:rFonts w:ascii="Wingdings" w:hAnsi="Wingdings" w:hint="default"/>
      </w:rPr>
    </w:lvl>
  </w:abstractNum>
  <w:abstractNum w:abstractNumId="4">
    <w:nsid w:val="1FC91163"/>
    <w:multiLevelType w:val="multilevel"/>
    <w:tmpl w:val="1FC91163"/>
    <w:lvl w:ilvl="0">
      <w:start w:val="1"/>
      <w:numFmt w:val="decimal"/>
      <w:suff w:val="nothing"/>
      <w:lvlText w:val="%1　"/>
      <w:lvlJc w:val="left"/>
      <w:pPr>
        <w:ind w:left="142"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5">
    <w:nsid w:val="318FC6EE"/>
    <w:multiLevelType w:val="singleLevel"/>
    <w:tmpl w:val="318FC6EE"/>
    <w:lvl w:ilvl="0">
      <w:start w:val="1"/>
      <w:numFmt w:val="decimal"/>
      <w:pStyle w:val="2"/>
      <w:lvlText w:val="%1."/>
      <w:lvlJc w:val="left"/>
      <w:pPr>
        <w:tabs>
          <w:tab w:val="left" w:pos="780"/>
        </w:tabs>
        <w:ind w:left="780" w:hanging="360"/>
      </w:pPr>
    </w:lvl>
  </w:abstractNum>
  <w:abstractNum w:abstractNumId="6">
    <w:nsid w:val="3CFB02DF"/>
    <w:multiLevelType w:val="singleLevel"/>
    <w:tmpl w:val="3CFB02DF"/>
    <w:lvl w:ilvl="0">
      <w:start w:val="1"/>
      <w:numFmt w:val="decimal"/>
      <w:pStyle w:val="40"/>
      <w:lvlText w:val="%1."/>
      <w:lvlJc w:val="left"/>
      <w:pPr>
        <w:tabs>
          <w:tab w:val="left" w:pos="1620"/>
        </w:tabs>
        <w:ind w:left="1620" w:hanging="360"/>
      </w:pPr>
    </w:lvl>
  </w:abstractNum>
  <w:abstractNum w:abstractNumId="7">
    <w:nsid w:val="63A052DA"/>
    <w:multiLevelType w:val="singleLevel"/>
    <w:tmpl w:val="63A052DA"/>
    <w:lvl w:ilvl="0">
      <w:start w:val="1"/>
      <w:numFmt w:val="decimal"/>
      <w:pStyle w:val="50"/>
      <w:lvlText w:val="%1."/>
      <w:lvlJc w:val="left"/>
      <w:pPr>
        <w:tabs>
          <w:tab w:val="left" w:pos="2040"/>
        </w:tabs>
        <w:ind w:left="2040" w:hanging="360"/>
      </w:pPr>
    </w:lvl>
  </w:abstractNum>
  <w:abstractNum w:abstractNumId="8">
    <w:nsid w:val="689646CA"/>
    <w:multiLevelType w:val="multilevel"/>
    <w:tmpl w:val="689646CA"/>
    <w:lvl w:ilvl="0">
      <w:start w:val="1"/>
      <w:numFmt w:val="none"/>
      <w:lvlText w:val="%1."/>
      <w:lvlJc w:val="left"/>
      <w:pPr>
        <w:tabs>
          <w:tab w:val="left" w:pos="720"/>
        </w:tabs>
        <w:ind w:left="720" w:hanging="360"/>
      </w:pPr>
      <w:rPr>
        <w:sz w:val="24"/>
        <w:szCs w:val="24"/>
      </w:rPr>
    </w:lvl>
    <w:lvl w:ilvl="1">
      <w:start w:val="1"/>
      <w:numFmt w:val="none"/>
      <w:lvlText w:val="%2."/>
      <w:lvlJc w:val="left"/>
      <w:pPr>
        <w:tabs>
          <w:tab w:val="left" w:pos="1440"/>
        </w:tabs>
        <w:ind w:left="1440" w:hanging="360"/>
      </w:pPr>
      <w:rPr>
        <w:sz w:val="24"/>
        <w:szCs w:val="24"/>
      </w:rPr>
    </w:lvl>
    <w:lvl w:ilvl="2">
      <w:start w:val="1"/>
      <w:numFmt w:val="none"/>
      <w:lvlText w:val="%3."/>
      <w:lvlJc w:val="left"/>
      <w:pPr>
        <w:tabs>
          <w:tab w:val="left" w:pos="2160"/>
        </w:tabs>
        <w:ind w:left="2160" w:hanging="360"/>
      </w:pPr>
      <w:rPr>
        <w:sz w:val="24"/>
        <w:szCs w:val="24"/>
      </w:rPr>
    </w:lvl>
    <w:lvl w:ilvl="3">
      <w:start w:val="1"/>
      <w:numFmt w:val="none"/>
      <w:lvlText w:val="%4."/>
      <w:lvlJc w:val="left"/>
      <w:pPr>
        <w:tabs>
          <w:tab w:val="left" w:pos="2517"/>
        </w:tabs>
        <w:ind w:left="2880" w:hanging="360"/>
      </w:pPr>
      <w:rPr>
        <w:sz w:val="24"/>
        <w:szCs w:val="24"/>
      </w:rPr>
    </w:lvl>
    <w:lvl w:ilvl="4">
      <w:start w:val="1"/>
      <w:numFmt w:val="none"/>
      <w:lvlText w:val="%5."/>
      <w:lvlJc w:val="left"/>
      <w:pPr>
        <w:tabs>
          <w:tab w:val="left" w:pos="3238"/>
        </w:tabs>
        <w:ind w:left="3600" w:hanging="360"/>
      </w:pPr>
      <w:rPr>
        <w:sz w:val="24"/>
        <w:szCs w:val="24"/>
      </w:rPr>
    </w:lvl>
    <w:lvl w:ilvl="5">
      <w:start w:val="1"/>
      <w:numFmt w:val="none"/>
      <w:lvlText w:val="%6."/>
      <w:lvlJc w:val="left"/>
      <w:pPr>
        <w:tabs>
          <w:tab w:val="left" w:pos="3958"/>
        </w:tabs>
        <w:ind w:left="4320" w:hanging="360"/>
      </w:pPr>
      <w:rPr>
        <w:sz w:val="24"/>
        <w:szCs w:val="24"/>
      </w:rPr>
    </w:lvl>
    <w:lvl w:ilvl="6">
      <w:start w:val="1"/>
      <w:numFmt w:val="none"/>
      <w:lvlText w:val="%7."/>
      <w:lvlJc w:val="left"/>
      <w:pPr>
        <w:tabs>
          <w:tab w:val="left" w:pos="4678"/>
        </w:tabs>
        <w:ind w:left="5040" w:hanging="360"/>
      </w:pPr>
      <w:rPr>
        <w:sz w:val="24"/>
        <w:szCs w:val="24"/>
      </w:rPr>
    </w:lvl>
    <w:lvl w:ilvl="7">
      <w:start w:val="1"/>
      <w:numFmt w:val="none"/>
      <w:lvlText w:val="%8."/>
      <w:lvlJc w:val="left"/>
      <w:pPr>
        <w:tabs>
          <w:tab w:val="left" w:pos="5398"/>
        </w:tabs>
        <w:ind w:left="5760" w:hanging="360"/>
      </w:pPr>
      <w:rPr>
        <w:sz w:val="24"/>
        <w:szCs w:val="24"/>
      </w:rPr>
    </w:lvl>
    <w:lvl w:ilvl="8">
      <w:start w:val="1"/>
      <w:numFmt w:val="none"/>
      <w:lvlText w:val="%9."/>
      <w:lvlJc w:val="left"/>
      <w:pPr>
        <w:tabs>
          <w:tab w:val="left" w:pos="6118"/>
        </w:tabs>
        <w:ind w:left="6480" w:hanging="360"/>
      </w:pPr>
      <w:rPr>
        <w:sz w:val="24"/>
        <w:szCs w:val="24"/>
      </w:rPr>
    </w:lvl>
  </w:abstractNum>
  <w:abstractNum w:abstractNumId="9">
    <w:nsid w:val="6ECACACA"/>
    <w:multiLevelType w:val="singleLevel"/>
    <w:tmpl w:val="6ECACACA"/>
    <w:lvl w:ilvl="0">
      <w:start w:val="1"/>
      <w:numFmt w:val="bullet"/>
      <w:pStyle w:val="20"/>
      <w:lvlText w:val=""/>
      <w:lvlJc w:val="left"/>
      <w:pPr>
        <w:tabs>
          <w:tab w:val="left" w:pos="780"/>
        </w:tabs>
        <w:ind w:left="780" w:hanging="360"/>
      </w:pPr>
      <w:rPr>
        <w:rFonts w:ascii="Wingdings" w:hAnsi="Wingdings" w:hint="default"/>
      </w:rPr>
    </w:lvl>
  </w:abstractNum>
  <w:abstractNum w:abstractNumId="10">
    <w:nsid w:val="764281A6"/>
    <w:multiLevelType w:val="singleLevel"/>
    <w:tmpl w:val="764281A6"/>
    <w:lvl w:ilvl="0">
      <w:start w:val="1"/>
      <w:numFmt w:val="decimal"/>
      <w:pStyle w:val="30"/>
      <w:lvlText w:val="%1."/>
      <w:lvlJc w:val="left"/>
      <w:pPr>
        <w:tabs>
          <w:tab w:val="left" w:pos="1200"/>
        </w:tabs>
        <w:ind w:left="1200" w:hanging="360"/>
      </w:pPr>
    </w:lvl>
  </w:abstractNum>
  <w:abstractNum w:abstractNumId="11">
    <w:nsid w:val="77A9D5EA"/>
    <w:multiLevelType w:val="singleLevel"/>
    <w:tmpl w:val="77A9D5EA"/>
    <w:lvl w:ilvl="0">
      <w:start w:val="1"/>
      <w:numFmt w:val="bullet"/>
      <w:pStyle w:val="a2"/>
      <w:lvlText w:val=""/>
      <w:lvlJc w:val="left"/>
      <w:pPr>
        <w:tabs>
          <w:tab w:val="left" w:pos="360"/>
        </w:tabs>
        <w:ind w:left="360" w:hanging="360"/>
      </w:pPr>
      <w:rPr>
        <w:rFonts w:ascii="Wingdings" w:hAnsi="Wingdings" w:hint="default"/>
      </w:rPr>
    </w:lvl>
  </w:abstractNum>
  <w:num w:numId="1">
    <w:abstractNumId w:val="5"/>
  </w:num>
  <w:num w:numId="2">
    <w:abstractNumId w:val="3"/>
  </w:num>
  <w:num w:numId="3">
    <w:abstractNumId w:val="1"/>
  </w:num>
  <w:num w:numId="4">
    <w:abstractNumId w:val="11"/>
  </w:num>
  <w:num w:numId="5">
    <w:abstractNumId w:val="2"/>
  </w:num>
  <w:num w:numId="6">
    <w:abstractNumId w:val="10"/>
  </w:num>
  <w:num w:numId="7">
    <w:abstractNumId w:val="9"/>
  </w:num>
  <w:num w:numId="8">
    <w:abstractNumId w:val="0"/>
  </w:num>
  <w:num w:numId="9">
    <w:abstractNumId w:val="6"/>
  </w:num>
  <w:num w:numId="10">
    <w:abstractNumId w:val="7"/>
  </w:num>
  <w:num w:numId="11">
    <w:abstractNumId w:val="4"/>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defaultTabStop w:val="420"/>
  <w:noPunctuationKerning/>
  <w:characterSpacingControl w:val="doNotCompress"/>
  <w:hdrShapeDefaults>
    <o:shapedefaults v:ext="edit" spidmax="5122"/>
    <o:shapelayout v:ext="edit">
      <o:idmap v:ext="edit" data="3,4"/>
    </o:shapelayout>
  </w:hdrShapeDefaults>
  <w:footnotePr>
    <w:footnote w:id="-1"/>
    <w:footnote w:id="0"/>
  </w:footnotePr>
  <w:endnotePr>
    <w:endnote w:id="-1"/>
    <w:endnote w:id="0"/>
  </w:endnotePr>
  <w:compat>
    <w:spaceForUL/>
    <w:ulTrailSpace/>
    <w:doNotExpandShiftReturn/>
    <w:doNotWrapTextWithPunct/>
    <w:doNotUseEastAsianBreakRules/>
    <w:useFELayout/>
    <w:doNotUseIndentAsNumberingTabStop/>
  </w:compat>
  <w:docVars>
    <w:docVar w:name="commondata" w:val="eyJoZGlkIjoiYmI5YjY2MmNjN2EyYmZjZTU2NjkzNmFkMTIzY2JiYTIifQ=="/>
    <w:docVar w:name="KSO_WPS_MARK_KEY" w:val="148b7dc1-341b-4763-9165-9a038dff274b"/>
  </w:docVars>
  <w:rsids>
    <w:rsidRoot w:val="006A2F85"/>
    <w:rsid w:val="001D1DF0"/>
    <w:rsid w:val="00200AF4"/>
    <w:rsid w:val="002D1F98"/>
    <w:rsid w:val="003F057B"/>
    <w:rsid w:val="00614C60"/>
    <w:rsid w:val="006A2F85"/>
    <w:rsid w:val="00757F9F"/>
    <w:rsid w:val="009502C6"/>
    <w:rsid w:val="00C86463"/>
    <w:rsid w:val="00F5759F"/>
    <w:rsid w:val="06D25C80"/>
    <w:rsid w:val="072D11D3"/>
    <w:rsid w:val="0A937878"/>
    <w:rsid w:val="10C44110"/>
    <w:rsid w:val="11136B75"/>
    <w:rsid w:val="1455075A"/>
    <w:rsid w:val="1A070030"/>
    <w:rsid w:val="20AE7EBB"/>
    <w:rsid w:val="22A340BC"/>
    <w:rsid w:val="28707207"/>
    <w:rsid w:val="28C017F0"/>
    <w:rsid w:val="299773AF"/>
    <w:rsid w:val="29AA0009"/>
    <w:rsid w:val="38526013"/>
    <w:rsid w:val="3C681D8A"/>
    <w:rsid w:val="3C812E4B"/>
    <w:rsid w:val="3F397A0D"/>
    <w:rsid w:val="409122BB"/>
    <w:rsid w:val="40D864DE"/>
    <w:rsid w:val="42A467E5"/>
    <w:rsid w:val="4396542E"/>
    <w:rsid w:val="481B2BD1"/>
    <w:rsid w:val="4A737B06"/>
    <w:rsid w:val="540B2C7C"/>
    <w:rsid w:val="59D40607"/>
    <w:rsid w:val="5CCB5CF1"/>
    <w:rsid w:val="5F77273A"/>
    <w:rsid w:val="68224C33"/>
    <w:rsid w:val="6A270236"/>
    <w:rsid w:val="6B2A135E"/>
    <w:rsid w:val="6C4B3010"/>
    <w:rsid w:val="6D2A01D6"/>
    <w:rsid w:val="75E30F86"/>
    <w:rsid w:val="7DDB20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9502C6"/>
    <w:pPr>
      <w:widowControl w:val="0"/>
      <w:jc w:val="both"/>
    </w:pPr>
    <w:rPr>
      <w:rFonts w:asciiTheme="minorHAnsi" w:eastAsiaTheme="minorEastAsia" w:hAnsiTheme="minorHAnsi" w:cstheme="minorBidi"/>
      <w:kern w:val="2"/>
      <w:sz w:val="21"/>
      <w:szCs w:val="24"/>
    </w:rPr>
  </w:style>
  <w:style w:type="paragraph" w:styleId="1">
    <w:name w:val="heading 1"/>
    <w:basedOn w:val="a3"/>
    <w:next w:val="a3"/>
    <w:qFormat/>
    <w:rsid w:val="009502C6"/>
    <w:pPr>
      <w:keepNext/>
      <w:keepLines/>
      <w:spacing w:line="576" w:lineRule="auto"/>
      <w:outlineLvl w:val="0"/>
    </w:pPr>
    <w:rPr>
      <w:b/>
      <w:kern w:val="44"/>
      <w:sz w:val="44"/>
    </w:rPr>
  </w:style>
  <w:style w:type="paragraph" w:styleId="21">
    <w:name w:val="heading 2"/>
    <w:basedOn w:val="a3"/>
    <w:next w:val="a3"/>
    <w:unhideWhenUsed/>
    <w:qFormat/>
    <w:rsid w:val="009502C6"/>
    <w:pPr>
      <w:keepNext/>
      <w:keepLines/>
      <w:spacing w:line="413" w:lineRule="auto"/>
      <w:outlineLvl w:val="1"/>
    </w:pPr>
    <w:rPr>
      <w:rFonts w:ascii="Arial" w:eastAsia="黑体" w:hAnsi="Arial"/>
      <w:b/>
      <w:sz w:val="32"/>
    </w:rPr>
  </w:style>
  <w:style w:type="paragraph" w:styleId="31">
    <w:name w:val="heading 3"/>
    <w:basedOn w:val="a3"/>
    <w:next w:val="a3"/>
    <w:unhideWhenUsed/>
    <w:qFormat/>
    <w:rsid w:val="009502C6"/>
    <w:pPr>
      <w:keepNext/>
      <w:keepLines/>
      <w:spacing w:line="413" w:lineRule="auto"/>
      <w:outlineLvl w:val="2"/>
    </w:pPr>
    <w:rPr>
      <w:b/>
      <w:sz w:val="32"/>
    </w:rPr>
  </w:style>
  <w:style w:type="paragraph" w:styleId="41">
    <w:name w:val="heading 4"/>
    <w:basedOn w:val="a3"/>
    <w:next w:val="a3"/>
    <w:unhideWhenUsed/>
    <w:qFormat/>
    <w:rsid w:val="009502C6"/>
    <w:pPr>
      <w:keepNext/>
      <w:keepLines/>
      <w:spacing w:line="372" w:lineRule="auto"/>
      <w:outlineLvl w:val="3"/>
    </w:pPr>
    <w:rPr>
      <w:rFonts w:ascii="Arial" w:eastAsia="黑体" w:hAnsi="Arial"/>
      <w:b/>
      <w:sz w:val="28"/>
    </w:rPr>
  </w:style>
  <w:style w:type="paragraph" w:styleId="51">
    <w:name w:val="heading 5"/>
    <w:basedOn w:val="a3"/>
    <w:next w:val="a3"/>
    <w:semiHidden/>
    <w:unhideWhenUsed/>
    <w:qFormat/>
    <w:rsid w:val="009502C6"/>
    <w:pPr>
      <w:keepNext/>
      <w:keepLines/>
      <w:spacing w:line="372" w:lineRule="auto"/>
      <w:outlineLvl w:val="4"/>
    </w:pPr>
    <w:rPr>
      <w:b/>
      <w:sz w:val="28"/>
    </w:rPr>
  </w:style>
  <w:style w:type="paragraph" w:styleId="6">
    <w:name w:val="heading 6"/>
    <w:basedOn w:val="a3"/>
    <w:next w:val="a3"/>
    <w:semiHidden/>
    <w:unhideWhenUsed/>
    <w:qFormat/>
    <w:rsid w:val="009502C6"/>
    <w:pPr>
      <w:keepNext/>
      <w:keepLines/>
      <w:spacing w:line="317" w:lineRule="auto"/>
      <w:outlineLvl w:val="5"/>
    </w:pPr>
    <w:rPr>
      <w:rFonts w:ascii="Arial" w:eastAsia="黑体" w:hAnsi="Arial"/>
      <w:b/>
      <w:sz w:val="24"/>
    </w:rPr>
  </w:style>
  <w:style w:type="paragraph" w:styleId="7">
    <w:name w:val="heading 7"/>
    <w:basedOn w:val="a3"/>
    <w:next w:val="a3"/>
    <w:semiHidden/>
    <w:unhideWhenUsed/>
    <w:qFormat/>
    <w:rsid w:val="009502C6"/>
    <w:pPr>
      <w:keepNext/>
      <w:keepLines/>
      <w:spacing w:line="317" w:lineRule="auto"/>
      <w:outlineLvl w:val="6"/>
    </w:pPr>
    <w:rPr>
      <w:b/>
      <w:sz w:val="24"/>
    </w:rPr>
  </w:style>
  <w:style w:type="paragraph" w:styleId="8">
    <w:name w:val="heading 8"/>
    <w:basedOn w:val="a3"/>
    <w:next w:val="a3"/>
    <w:semiHidden/>
    <w:unhideWhenUsed/>
    <w:qFormat/>
    <w:rsid w:val="009502C6"/>
    <w:pPr>
      <w:keepNext/>
      <w:keepLines/>
      <w:spacing w:line="317" w:lineRule="auto"/>
      <w:outlineLvl w:val="7"/>
    </w:pPr>
    <w:rPr>
      <w:rFonts w:ascii="Arial" w:eastAsia="黑体" w:hAnsi="Arial"/>
      <w:sz w:val="24"/>
    </w:rPr>
  </w:style>
  <w:style w:type="paragraph" w:styleId="9">
    <w:name w:val="heading 9"/>
    <w:basedOn w:val="a3"/>
    <w:next w:val="a3"/>
    <w:semiHidden/>
    <w:unhideWhenUsed/>
    <w:qFormat/>
    <w:rsid w:val="009502C6"/>
    <w:pPr>
      <w:keepNext/>
      <w:keepLines/>
      <w:spacing w:line="317" w:lineRule="auto"/>
      <w:outlineLvl w:val="8"/>
    </w:pPr>
    <w:rPr>
      <w:rFonts w:ascii="Arial" w:eastAsia="黑体" w:hAnsi="Arial"/>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Char"/>
    <w:qFormat/>
    <w:rsid w:val="009502C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Theme="minorEastAsia" w:hAnsi="Courier New" w:cstheme="minorBidi"/>
      <w:kern w:val="2"/>
      <w:sz w:val="24"/>
    </w:rPr>
  </w:style>
  <w:style w:type="paragraph" w:styleId="32">
    <w:name w:val="List 3"/>
    <w:basedOn w:val="a3"/>
    <w:qFormat/>
    <w:rsid w:val="009502C6"/>
    <w:pPr>
      <w:ind w:leftChars="400" w:left="100" w:hangingChars="200" w:hanging="200"/>
    </w:pPr>
  </w:style>
  <w:style w:type="paragraph" w:styleId="70">
    <w:name w:val="toc 7"/>
    <w:basedOn w:val="a3"/>
    <w:next w:val="a3"/>
    <w:qFormat/>
    <w:rsid w:val="009502C6"/>
    <w:pPr>
      <w:ind w:leftChars="1200" w:left="2520"/>
    </w:pPr>
  </w:style>
  <w:style w:type="paragraph" w:styleId="2">
    <w:name w:val="List Number 2"/>
    <w:basedOn w:val="a3"/>
    <w:qFormat/>
    <w:rsid w:val="009502C6"/>
    <w:pPr>
      <w:numPr>
        <w:numId w:val="1"/>
      </w:numPr>
    </w:pPr>
  </w:style>
  <w:style w:type="paragraph" w:styleId="a8">
    <w:name w:val="table of authorities"/>
    <w:basedOn w:val="a3"/>
    <w:next w:val="a3"/>
    <w:qFormat/>
    <w:rsid w:val="009502C6"/>
    <w:pPr>
      <w:ind w:leftChars="200" w:left="420"/>
    </w:pPr>
  </w:style>
  <w:style w:type="paragraph" w:styleId="a9">
    <w:name w:val="Note Heading"/>
    <w:basedOn w:val="a3"/>
    <w:next w:val="a3"/>
    <w:link w:val="Char0"/>
    <w:qFormat/>
    <w:rsid w:val="009502C6"/>
    <w:pPr>
      <w:jc w:val="center"/>
    </w:pPr>
  </w:style>
  <w:style w:type="paragraph" w:styleId="4">
    <w:name w:val="List Bullet 4"/>
    <w:basedOn w:val="a3"/>
    <w:qFormat/>
    <w:rsid w:val="009502C6"/>
    <w:pPr>
      <w:numPr>
        <w:numId w:val="2"/>
      </w:numPr>
    </w:pPr>
  </w:style>
  <w:style w:type="paragraph" w:styleId="80">
    <w:name w:val="index 8"/>
    <w:basedOn w:val="a3"/>
    <w:next w:val="a3"/>
    <w:qFormat/>
    <w:rsid w:val="009502C6"/>
    <w:pPr>
      <w:ind w:leftChars="1400" w:left="1400"/>
    </w:pPr>
  </w:style>
  <w:style w:type="paragraph" w:styleId="aa">
    <w:name w:val="E-mail Signature"/>
    <w:basedOn w:val="a3"/>
    <w:link w:val="Char1"/>
    <w:qFormat/>
    <w:rsid w:val="009502C6"/>
  </w:style>
  <w:style w:type="paragraph" w:styleId="a">
    <w:name w:val="List Number"/>
    <w:basedOn w:val="a3"/>
    <w:qFormat/>
    <w:rsid w:val="009502C6"/>
    <w:pPr>
      <w:numPr>
        <w:numId w:val="3"/>
      </w:numPr>
    </w:pPr>
  </w:style>
  <w:style w:type="paragraph" w:styleId="ab">
    <w:name w:val="Normal Indent"/>
    <w:basedOn w:val="a3"/>
    <w:qFormat/>
    <w:rsid w:val="009502C6"/>
    <w:pPr>
      <w:ind w:firstLineChars="200" w:firstLine="420"/>
    </w:pPr>
  </w:style>
  <w:style w:type="paragraph" w:styleId="ac">
    <w:name w:val="caption"/>
    <w:basedOn w:val="a3"/>
    <w:next w:val="a3"/>
    <w:semiHidden/>
    <w:unhideWhenUsed/>
    <w:qFormat/>
    <w:rsid w:val="009502C6"/>
    <w:rPr>
      <w:rFonts w:ascii="Arial" w:eastAsia="黑体" w:hAnsi="Arial"/>
      <w:sz w:val="20"/>
    </w:rPr>
  </w:style>
  <w:style w:type="paragraph" w:styleId="52">
    <w:name w:val="index 5"/>
    <w:basedOn w:val="a3"/>
    <w:next w:val="a3"/>
    <w:qFormat/>
    <w:rsid w:val="009502C6"/>
    <w:pPr>
      <w:ind w:leftChars="800" w:left="800"/>
    </w:pPr>
  </w:style>
  <w:style w:type="paragraph" w:styleId="a2">
    <w:name w:val="List Bullet"/>
    <w:basedOn w:val="a3"/>
    <w:qFormat/>
    <w:rsid w:val="009502C6"/>
    <w:pPr>
      <w:numPr>
        <w:numId w:val="4"/>
      </w:numPr>
    </w:pPr>
  </w:style>
  <w:style w:type="paragraph" w:styleId="ad">
    <w:name w:val="envelope address"/>
    <w:basedOn w:val="a3"/>
    <w:qFormat/>
    <w:rsid w:val="009502C6"/>
    <w:pPr>
      <w:snapToGrid w:val="0"/>
      <w:ind w:leftChars="1400" w:left="100"/>
    </w:pPr>
    <w:rPr>
      <w:rFonts w:ascii="Arial" w:hAnsi="Arial"/>
      <w:sz w:val="24"/>
    </w:rPr>
  </w:style>
  <w:style w:type="paragraph" w:styleId="ae">
    <w:name w:val="Document Map"/>
    <w:basedOn w:val="a3"/>
    <w:link w:val="Char2"/>
    <w:qFormat/>
    <w:rsid w:val="009502C6"/>
    <w:pPr>
      <w:shd w:val="clear" w:color="auto" w:fill="000080"/>
    </w:pPr>
  </w:style>
  <w:style w:type="paragraph" w:styleId="af">
    <w:name w:val="toa heading"/>
    <w:basedOn w:val="a3"/>
    <w:next w:val="a3"/>
    <w:qFormat/>
    <w:rsid w:val="009502C6"/>
    <w:rPr>
      <w:rFonts w:ascii="Arial" w:hAnsi="Arial"/>
      <w:sz w:val="24"/>
    </w:rPr>
  </w:style>
  <w:style w:type="paragraph" w:styleId="af0">
    <w:name w:val="annotation text"/>
    <w:basedOn w:val="a3"/>
    <w:qFormat/>
    <w:rsid w:val="009502C6"/>
    <w:pPr>
      <w:jc w:val="left"/>
    </w:pPr>
  </w:style>
  <w:style w:type="paragraph" w:styleId="60">
    <w:name w:val="index 6"/>
    <w:basedOn w:val="a3"/>
    <w:next w:val="a3"/>
    <w:qFormat/>
    <w:rsid w:val="009502C6"/>
    <w:pPr>
      <w:ind w:leftChars="1000" w:left="1000"/>
    </w:pPr>
  </w:style>
  <w:style w:type="paragraph" w:styleId="af1">
    <w:name w:val="Salutation"/>
    <w:basedOn w:val="a3"/>
    <w:next w:val="a3"/>
    <w:link w:val="Char3"/>
    <w:qFormat/>
    <w:rsid w:val="009502C6"/>
  </w:style>
  <w:style w:type="paragraph" w:styleId="33">
    <w:name w:val="Body Text 3"/>
    <w:basedOn w:val="a3"/>
    <w:link w:val="3Char"/>
    <w:qFormat/>
    <w:rsid w:val="009502C6"/>
    <w:rPr>
      <w:sz w:val="16"/>
    </w:rPr>
  </w:style>
  <w:style w:type="paragraph" w:styleId="af2">
    <w:name w:val="Closing"/>
    <w:basedOn w:val="a3"/>
    <w:link w:val="Char4"/>
    <w:qFormat/>
    <w:rsid w:val="009502C6"/>
    <w:pPr>
      <w:ind w:leftChars="2100" w:left="100"/>
    </w:pPr>
  </w:style>
  <w:style w:type="paragraph" w:styleId="3">
    <w:name w:val="List Bullet 3"/>
    <w:basedOn w:val="a3"/>
    <w:qFormat/>
    <w:rsid w:val="009502C6"/>
    <w:pPr>
      <w:numPr>
        <w:numId w:val="5"/>
      </w:numPr>
    </w:pPr>
  </w:style>
  <w:style w:type="paragraph" w:styleId="af3">
    <w:name w:val="Body Text"/>
    <w:basedOn w:val="a3"/>
    <w:link w:val="Char5"/>
    <w:qFormat/>
    <w:rsid w:val="009502C6"/>
  </w:style>
  <w:style w:type="paragraph" w:styleId="af4">
    <w:name w:val="Body Text Indent"/>
    <w:basedOn w:val="a3"/>
    <w:link w:val="Char6"/>
    <w:qFormat/>
    <w:rsid w:val="009502C6"/>
    <w:pPr>
      <w:ind w:leftChars="200" w:left="420"/>
    </w:pPr>
  </w:style>
  <w:style w:type="paragraph" w:styleId="30">
    <w:name w:val="List Number 3"/>
    <w:basedOn w:val="a3"/>
    <w:qFormat/>
    <w:rsid w:val="009502C6"/>
    <w:pPr>
      <w:numPr>
        <w:numId w:val="6"/>
      </w:numPr>
    </w:pPr>
  </w:style>
  <w:style w:type="paragraph" w:styleId="22">
    <w:name w:val="List 2"/>
    <w:basedOn w:val="a3"/>
    <w:qFormat/>
    <w:rsid w:val="009502C6"/>
    <w:pPr>
      <w:ind w:leftChars="200" w:left="100" w:hangingChars="200" w:hanging="200"/>
    </w:pPr>
  </w:style>
  <w:style w:type="paragraph" w:styleId="af5">
    <w:name w:val="List Continue"/>
    <w:basedOn w:val="a3"/>
    <w:qFormat/>
    <w:rsid w:val="009502C6"/>
    <w:pPr>
      <w:ind w:leftChars="200" w:left="420"/>
    </w:pPr>
  </w:style>
  <w:style w:type="paragraph" w:styleId="af6">
    <w:name w:val="Block Text"/>
    <w:basedOn w:val="a3"/>
    <w:qFormat/>
    <w:rsid w:val="009502C6"/>
    <w:pPr>
      <w:ind w:leftChars="700" w:left="1440" w:rightChars="700" w:right="700"/>
    </w:pPr>
  </w:style>
  <w:style w:type="paragraph" w:styleId="20">
    <w:name w:val="List Bullet 2"/>
    <w:basedOn w:val="a3"/>
    <w:qFormat/>
    <w:rsid w:val="009502C6"/>
    <w:pPr>
      <w:numPr>
        <w:numId w:val="7"/>
      </w:numPr>
    </w:pPr>
  </w:style>
  <w:style w:type="paragraph" w:styleId="HTML">
    <w:name w:val="HTML Address"/>
    <w:basedOn w:val="a3"/>
    <w:link w:val="HTMLChar"/>
    <w:qFormat/>
    <w:rsid w:val="009502C6"/>
    <w:rPr>
      <w:i/>
    </w:rPr>
  </w:style>
  <w:style w:type="paragraph" w:styleId="42">
    <w:name w:val="index 4"/>
    <w:basedOn w:val="a3"/>
    <w:next w:val="a3"/>
    <w:qFormat/>
    <w:rsid w:val="009502C6"/>
    <w:pPr>
      <w:ind w:leftChars="600" w:left="600"/>
    </w:pPr>
  </w:style>
  <w:style w:type="paragraph" w:styleId="53">
    <w:name w:val="toc 5"/>
    <w:basedOn w:val="a3"/>
    <w:next w:val="a3"/>
    <w:qFormat/>
    <w:rsid w:val="009502C6"/>
    <w:pPr>
      <w:ind w:leftChars="800" w:left="1680"/>
    </w:pPr>
  </w:style>
  <w:style w:type="paragraph" w:styleId="34">
    <w:name w:val="toc 3"/>
    <w:basedOn w:val="a3"/>
    <w:next w:val="a3"/>
    <w:qFormat/>
    <w:rsid w:val="009502C6"/>
    <w:pPr>
      <w:ind w:leftChars="400" w:left="840"/>
    </w:pPr>
  </w:style>
  <w:style w:type="paragraph" w:styleId="af7">
    <w:name w:val="Plain Text"/>
    <w:basedOn w:val="a3"/>
    <w:link w:val="Char7"/>
    <w:qFormat/>
    <w:rsid w:val="009502C6"/>
    <w:rPr>
      <w:rFonts w:ascii="宋体" w:hAnsi="Courier New"/>
    </w:rPr>
  </w:style>
  <w:style w:type="paragraph" w:styleId="5">
    <w:name w:val="List Bullet 5"/>
    <w:basedOn w:val="a3"/>
    <w:qFormat/>
    <w:rsid w:val="009502C6"/>
    <w:pPr>
      <w:numPr>
        <w:numId w:val="8"/>
      </w:numPr>
    </w:pPr>
  </w:style>
  <w:style w:type="paragraph" w:styleId="40">
    <w:name w:val="List Number 4"/>
    <w:basedOn w:val="a3"/>
    <w:qFormat/>
    <w:rsid w:val="009502C6"/>
    <w:pPr>
      <w:numPr>
        <w:numId w:val="9"/>
      </w:numPr>
    </w:pPr>
  </w:style>
  <w:style w:type="paragraph" w:styleId="81">
    <w:name w:val="toc 8"/>
    <w:basedOn w:val="a3"/>
    <w:next w:val="a3"/>
    <w:qFormat/>
    <w:rsid w:val="009502C6"/>
    <w:pPr>
      <w:ind w:leftChars="1400" w:left="2940"/>
    </w:pPr>
  </w:style>
  <w:style w:type="paragraph" w:styleId="35">
    <w:name w:val="index 3"/>
    <w:basedOn w:val="a3"/>
    <w:next w:val="a3"/>
    <w:qFormat/>
    <w:rsid w:val="009502C6"/>
    <w:pPr>
      <w:ind w:leftChars="400" w:left="400"/>
    </w:pPr>
  </w:style>
  <w:style w:type="paragraph" w:styleId="af8">
    <w:name w:val="Date"/>
    <w:basedOn w:val="a3"/>
    <w:next w:val="a3"/>
    <w:link w:val="Char8"/>
    <w:qFormat/>
    <w:rsid w:val="009502C6"/>
    <w:pPr>
      <w:ind w:leftChars="2500" w:left="100"/>
    </w:pPr>
  </w:style>
  <w:style w:type="paragraph" w:styleId="23">
    <w:name w:val="Body Text Indent 2"/>
    <w:basedOn w:val="a3"/>
    <w:link w:val="2Char"/>
    <w:qFormat/>
    <w:rsid w:val="009502C6"/>
    <w:pPr>
      <w:spacing w:line="480" w:lineRule="auto"/>
      <w:ind w:leftChars="200" w:left="420"/>
    </w:pPr>
  </w:style>
  <w:style w:type="paragraph" w:styleId="af9">
    <w:name w:val="endnote text"/>
    <w:basedOn w:val="a3"/>
    <w:qFormat/>
    <w:rsid w:val="009502C6"/>
    <w:pPr>
      <w:snapToGrid w:val="0"/>
      <w:jc w:val="left"/>
    </w:pPr>
  </w:style>
  <w:style w:type="paragraph" w:styleId="54">
    <w:name w:val="List Continue 5"/>
    <w:basedOn w:val="a3"/>
    <w:qFormat/>
    <w:rsid w:val="009502C6"/>
    <w:pPr>
      <w:ind w:leftChars="1000" w:left="2100"/>
    </w:pPr>
  </w:style>
  <w:style w:type="paragraph" w:styleId="afa">
    <w:name w:val="Balloon Text"/>
    <w:basedOn w:val="a3"/>
    <w:qFormat/>
    <w:rsid w:val="009502C6"/>
    <w:rPr>
      <w:sz w:val="18"/>
    </w:rPr>
  </w:style>
  <w:style w:type="paragraph" w:styleId="afb">
    <w:name w:val="footer"/>
    <w:basedOn w:val="a3"/>
    <w:qFormat/>
    <w:rsid w:val="009502C6"/>
    <w:pPr>
      <w:tabs>
        <w:tab w:val="center" w:pos="4153"/>
        <w:tab w:val="right" w:pos="8306"/>
      </w:tabs>
      <w:snapToGrid w:val="0"/>
      <w:jc w:val="left"/>
    </w:pPr>
    <w:rPr>
      <w:sz w:val="18"/>
    </w:rPr>
  </w:style>
  <w:style w:type="paragraph" w:styleId="afc">
    <w:name w:val="envelope return"/>
    <w:basedOn w:val="a3"/>
    <w:qFormat/>
    <w:rsid w:val="009502C6"/>
    <w:pPr>
      <w:snapToGrid w:val="0"/>
    </w:pPr>
    <w:rPr>
      <w:rFonts w:ascii="Arial" w:hAnsi="Arial"/>
    </w:rPr>
  </w:style>
  <w:style w:type="paragraph" w:styleId="afd">
    <w:name w:val="header"/>
    <w:basedOn w:val="a3"/>
    <w:qFormat/>
    <w:rsid w:val="009502C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fe">
    <w:name w:val="Signature"/>
    <w:basedOn w:val="a3"/>
    <w:link w:val="Char9"/>
    <w:qFormat/>
    <w:rsid w:val="009502C6"/>
    <w:pPr>
      <w:ind w:leftChars="2100" w:left="100"/>
    </w:pPr>
  </w:style>
  <w:style w:type="paragraph" w:styleId="10">
    <w:name w:val="toc 1"/>
    <w:basedOn w:val="a3"/>
    <w:next w:val="a3"/>
    <w:qFormat/>
    <w:rsid w:val="009502C6"/>
  </w:style>
  <w:style w:type="paragraph" w:styleId="43">
    <w:name w:val="List Continue 4"/>
    <w:basedOn w:val="a3"/>
    <w:qFormat/>
    <w:rsid w:val="009502C6"/>
    <w:pPr>
      <w:ind w:leftChars="800" w:left="1680"/>
    </w:pPr>
  </w:style>
  <w:style w:type="paragraph" w:styleId="44">
    <w:name w:val="toc 4"/>
    <w:basedOn w:val="a3"/>
    <w:next w:val="a3"/>
    <w:qFormat/>
    <w:rsid w:val="009502C6"/>
    <w:pPr>
      <w:ind w:leftChars="600" w:left="1260"/>
    </w:pPr>
  </w:style>
  <w:style w:type="paragraph" w:styleId="aff">
    <w:name w:val="index heading"/>
    <w:basedOn w:val="a3"/>
    <w:next w:val="11"/>
    <w:qFormat/>
    <w:rsid w:val="009502C6"/>
    <w:rPr>
      <w:rFonts w:ascii="Arial" w:hAnsi="Arial"/>
      <w:b/>
    </w:rPr>
  </w:style>
  <w:style w:type="paragraph" w:styleId="11">
    <w:name w:val="index 1"/>
    <w:basedOn w:val="a3"/>
    <w:next w:val="a3"/>
    <w:qFormat/>
    <w:rsid w:val="009502C6"/>
  </w:style>
  <w:style w:type="paragraph" w:styleId="aff0">
    <w:name w:val="Subtitle"/>
    <w:basedOn w:val="a3"/>
    <w:qFormat/>
    <w:rsid w:val="009502C6"/>
    <w:pPr>
      <w:spacing w:line="312" w:lineRule="auto"/>
      <w:jc w:val="center"/>
      <w:outlineLvl w:val="1"/>
    </w:pPr>
    <w:rPr>
      <w:rFonts w:ascii="Arial" w:hAnsi="Arial"/>
      <w:b/>
      <w:kern w:val="28"/>
      <w:sz w:val="32"/>
    </w:rPr>
  </w:style>
  <w:style w:type="paragraph" w:styleId="50">
    <w:name w:val="List Number 5"/>
    <w:basedOn w:val="a3"/>
    <w:qFormat/>
    <w:rsid w:val="009502C6"/>
    <w:pPr>
      <w:numPr>
        <w:numId w:val="10"/>
      </w:numPr>
    </w:pPr>
  </w:style>
  <w:style w:type="paragraph" w:styleId="aff1">
    <w:name w:val="List"/>
    <w:basedOn w:val="a3"/>
    <w:qFormat/>
    <w:rsid w:val="009502C6"/>
    <w:pPr>
      <w:ind w:left="200" w:hangingChars="200" w:hanging="200"/>
    </w:pPr>
  </w:style>
  <w:style w:type="paragraph" w:styleId="aff2">
    <w:name w:val="footnote text"/>
    <w:basedOn w:val="a3"/>
    <w:qFormat/>
    <w:rsid w:val="009502C6"/>
    <w:pPr>
      <w:snapToGrid w:val="0"/>
      <w:jc w:val="left"/>
    </w:pPr>
    <w:rPr>
      <w:sz w:val="18"/>
    </w:rPr>
  </w:style>
  <w:style w:type="paragraph" w:styleId="61">
    <w:name w:val="toc 6"/>
    <w:basedOn w:val="a3"/>
    <w:next w:val="a3"/>
    <w:qFormat/>
    <w:rsid w:val="009502C6"/>
    <w:pPr>
      <w:ind w:leftChars="1000" w:left="2100"/>
    </w:pPr>
  </w:style>
  <w:style w:type="paragraph" w:styleId="55">
    <w:name w:val="List 5"/>
    <w:basedOn w:val="a3"/>
    <w:qFormat/>
    <w:rsid w:val="009502C6"/>
    <w:pPr>
      <w:ind w:leftChars="800" w:left="100" w:hangingChars="200" w:hanging="200"/>
    </w:pPr>
  </w:style>
  <w:style w:type="paragraph" w:styleId="36">
    <w:name w:val="Body Text Indent 3"/>
    <w:basedOn w:val="a3"/>
    <w:link w:val="3Char0"/>
    <w:qFormat/>
    <w:rsid w:val="009502C6"/>
    <w:pPr>
      <w:ind w:leftChars="200" w:left="420"/>
    </w:pPr>
    <w:rPr>
      <w:sz w:val="16"/>
    </w:rPr>
  </w:style>
  <w:style w:type="paragraph" w:styleId="71">
    <w:name w:val="index 7"/>
    <w:basedOn w:val="a3"/>
    <w:next w:val="a3"/>
    <w:qFormat/>
    <w:rsid w:val="009502C6"/>
    <w:pPr>
      <w:ind w:leftChars="1200" w:left="1200"/>
    </w:pPr>
  </w:style>
  <w:style w:type="paragraph" w:styleId="90">
    <w:name w:val="index 9"/>
    <w:basedOn w:val="a3"/>
    <w:next w:val="a3"/>
    <w:qFormat/>
    <w:rsid w:val="009502C6"/>
    <w:pPr>
      <w:ind w:leftChars="1600" w:left="1600"/>
    </w:pPr>
  </w:style>
  <w:style w:type="paragraph" w:styleId="aff3">
    <w:name w:val="table of figures"/>
    <w:basedOn w:val="a3"/>
    <w:next w:val="a3"/>
    <w:qFormat/>
    <w:rsid w:val="009502C6"/>
    <w:pPr>
      <w:ind w:leftChars="200" w:left="200" w:hangingChars="200" w:hanging="200"/>
    </w:pPr>
  </w:style>
  <w:style w:type="paragraph" w:styleId="24">
    <w:name w:val="toc 2"/>
    <w:basedOn w:val="a3"/>
    <w:next w:val="a3"/>
    <w:qFormat/>
    <w:rsid w:val="009502C6"/>
    <w:pPr>
      <w:ind w:leftChars="200" w:left="420"/>
    </w:pPr>
  </w:style>
  <w:style w:type="paragraph" w:styleId="91">
    <w:name w:val="toc 9"/>
    <w:basedOn w:val="a3"/>
    <w:next w:val="a3"/>
    <w:qFormat/>
    <w:rsid w:val="009502C6"/>
    <w:pPr>
      <w:ind w:leftChars="1600" w:left="3360"/>
    </w:pPr>
  </w:style>
  <w:style w:type="paragraph" w:styleId="25">
    <w:name w:val="Body Text 2"/>
    <w:basedOn w:val="a3"/>
    <w:link w:val="2Char0"/>
    <w:qFormat/>
    <w:rsid w:val="009502C6"/>
    <w:pPr>
      <w:spacing w:line="480" w:lineRule="auto"/>
    </w:pPr>
  </w:style>
  <w:style w:type="paragraph" w:styleId="45">
    <w:name w:val="List 4"/>
    <w:basedOn w:val="a3"/>
    <w:qFormat/>
    <w:rsid w:val="009502C6"/>
    <w:pPr>
      <w:ind w:leftChars="600" w:left="100" w:hangingChars="200" w:hanging="200"/>
    </w:pPr>
  </w:style>
  <w:style w:type="paragraph" w:styleId="26">
    <w:name w:val="List Continue 2"/>
    <w:basedOn w:val="a3"/>
    <w:qFormat/>
    <w:rsid w:val="009502C6"/>
    <w:pPr>
      <w:ind w:leftChars="400" w:left="840"/>
    </w:pPr>
  </w:style>
  <w:style w:type="paragraph" w:styleId="aff4">
    <w:name w:val="Message Header"/>
    <w:basedOn w:val="a3"/>
    <w:link w:val="Chara"/>
    <w:qFormat/>
    <w:rsid w:val="009502C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sz w:val="24"/>
    </w:rPr>
  </w:style>
  <w:style w:type="paragraph" w:styleId="HTML0">
    <w:name w:val="HTML Preformatted"/>
    <w:basedOn w:val="a3"/>
    <w:link w:val="HTMLChar0"/>
    <w:qFormat/>
    <w:rsid w:val="009502C6"/>
    <w:rPr>
      <w:rFonts w:ascii="Courier New" w:hAnsi="Courier New"/>
      <w:sz w:val="20"/>
    </w:rPr>
  </w:style>
  <w:style w:type="paragraph" w:styleId="aff5">
    <w:name w:val="Normal (Web)"/>
    <w:basedOn w:val="a3"/>
    <w:qFormat/>
    <w:rsid w:val="009502C6"/>
    <w:rPr>
      <w:sz w:val="24"/>
    </w:rPr>
  </w:style>
  <w:style w:type="paragraph" w:styleId="37">
    <w:name w:val="List Continue 3"/>
    <w:basedOn w:val="a3"/>
    <w:qFormat/>
    <w:rsid w:val="009502C6"/>
    <w:pPr>
      <w:ind w:leftChars="600" w:left="1260"/>
    </w:pPr>
  </w:style>
  <w:style w:type="paragraph" w:styleId="27">
    <w:name w:val="index 2"/>
    <w:basedOn w:val="a3"/>
    <w:next w:val="a3"/>
    <w:qFormat/>
    <w:rsid w:val="009502C6"/>
    <w:pPr>
      <w:ind w:leftChars="200" w:left="200"/>
    </w:pPr>
  </w:style>
  <w:style w:type="paragraph" w:styleId="aff6">
    <w:name w:val="Title"/>
    <w:basedOn w:val="a3"/>
    <w:qFormat/>
    <w:rsid w:val="009502C6"/>
    <w:pPr>
      <w:jc w:val="center"/>
      <w:outlineLvl w:val="0"/>
    </w:pPr>
    <w:rPr>
      <w:rFonts w:ascii="Arial" w:hAnsi="Arial"/>
      <w:b/>
      <w:sz w:val="32"/>
    </w:rPr>
  </w:style>
  <w:style w:type="paragraph" w:styleId="aff7">
    <w:name w:val="annotation subject"/>
    <w:basedOn w:val="af0"/>
    <w:next w:val="af0"/>
    <w:qFormat/>
    <w:rsid w:val="009502C6"/>
    <w:rPr>
      <w:b/>
    </w:rPr>
  </w:style>
  <w:style w:type="paragraph" w:styleId="aff8">
    <w:name w:val="Body Text First Indent"/>
    <w:basedOn w:val="af3"/>
    <w:link w:val="Charb"/>
    <w:qFormat/>
    <w:rsid w:val="009502C6"/>
    <w:pPr>
      <w:ind w:firstLineChars="100" w:firstLine="420"/>
    </w:pPr>
  </w:style>
  <w:style w:type="paragraph" w:styleId="28">
    <w:name w:val="Body Text First Indent 2"/>
    <w:basedOn w:val="af4"/>
    <w:link w:val="2Char1"/>
    <w:qFormat/>
    <w:rsid w:val="009502C6"/>
    <w:pPr>
      <w:ind w:firstLineChars="200" w:firstLine="420"/>
    </w:pPr>
  </w:style>
  <w:style w:type="table" w:styleId="aff9">
    <w:name w:val="Table Grid"/>
    <w:basedOn w:val="a5"/>
    <w:qFormat/>
    <w:rsid w:val="009502C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a">
    <w:name w:val="Strong"/>
    <w:basedOn w:val="a4"/>
    <w:qFormat/>
    <w:rsid w:val="009502C6"/>
    <w:rPr>
      <w:b/>
    </w:rPr>
  </w:style>
  <w:style w:type="character" w:styleId="affb">
    <w:name w:val="endnote reference"/>
    <w:basedOn w:val="a4"/>
    <w:qFormat/>
    <w:rsid w:val="009502C6"/>
    <w:rPr>
      <w:vertAlign w:val="superscript"/>
    </w:rPr>
  </w:style>
  <w:style w:type="character" w:styleId="affc">
    <w:name w:val="page number"/>
    <w:basedOn w:val="a4"/>
    <w:qFormat/>
    <w:rsid w:val="009502C6"/>
  </w:style>
  <w:style w:type="character" w:styleId="affd">
    <w:name w:val="FollowedHyperlink"/>
    <w:basedOn w:val="a4"/>
    <w:qFormat/>
    <w:rsid w:val="009502C6"/>
    <w:rPr>
      <w:color w:val="800080"/>
      <w:u w:val="single"/>
    </w:rPr>
  </w:style>
  <w:style w:type="character" w:styleId="affe">
    <w:name w:val="Emphasis"/>
    <w:basedOn w:val="a4"/>
    <w:qFormat/>
    <w:rsid w:val="009502C6"/>
    <w:rPr>
      <w:i/>
    </w:rPr>
  </w:style>
  <w:style w:type="character" w:styleId="afff">
    <w:name w:val="Hyperlink"/>
    <w:basedOn w:val="a4"/>
    <w:qFormat/>
    <w:rsid w:val="009502C6"/>
    <w:rPr>
      <w:color w:val="0000FF"/>
      <w:u w:val="single"/>
    </w:rPr>
  </w:style>
  <w:style w:type="character" w:styleId="afff0">
    <w:name w:val="annotation reference"/>
    <w:basedOn w:val="a4"/>
    <w:qFormat/>
    <w:rsid w:val="009502C6"/>
    <w:rPr>
      <w:sz w:val="21"/>
    </w:rPr>
  </w:style>
  <w:style w:type="character" w:styleId="afff1">
    <w:name w:val="footnote reference"/>
    <w:basedOn w:val="a4"/>
    <w:qFormat/>
    <w:rsid w:val="009502C6"/>
    <w:rPr>
      <w:vertAlign w:val="superscript"/>
    </w:rPr>
  </w:style>
  <w:style w:type="table" w:customStyle="1" w:styleId="TableNormal">
    <w:name w:val="Table Normal"/>
    <w:semiHidden/>
    <w:unhideWhenUsed/>
    <w:qFormat/>
    <w:rsid w:val="009502C6"/>
    <w:tblPr>
      <w:tblCellMar>
        <w:top w:w="0" w:type="dxa"/>
        <w:left w:w="0" w:type="dxa"/>
        <w:bottom w:w="0" w:type="dxa"/>
        <w:right w:w="0" w:type="dxa"/>
      </w:tblCellMar>
    </w:tblPr>
  </w:style>
  <w:style w:type="paragraph" w:customStyle="1" w:styleId="afff2">
    <w:name w:val="段"/>
    <w:qFormat/>
    <w:rsid w:val="009502C6"/>
    <w:pPr>
      <w:tabs>
        <w:tab w:val="center" w:pos="4201"/>
        <w:tab w:val="right" w:leader="dot" w:pos="9298"/>
      </w:tabs>
      <w:autoSpaceDE w:val="0"/>
      <w:autoSpaceDN w:val="0"/>
      <w:ind w:firstLineChars="200" w:firstLine="420"/>
      <w:jc w:val="both"/>
    </w:pPr>
    <w:rPr>
      <w:rFonts w:ascii="宋体"/>
      <w:sz w:val="21"/>
    </w:rPr>
  </w:style>
  <w:style w:type="paragraph" w:customStyle="1" w:styleId="210">
    <w:name w:val="正文首行缩进 21"/>
    <w:basedOn w:val="12"/>
    <w:next w:val="aff5"/>
    <w:qFormat/>
    <w:rsid w:val="009502C6"/>
    <w:rPr>
      <w:rFonts w:eastAsia="仿宋_GB2312"/>
      <w:sz w:val="32"/>
      <w:szCs w:val="32"/>
    </w:rPr>
  </w:style>
  <w:style w:type="paragraph" w:customStyle="1" w:styleId="12">
    <w:name w:val="正文文本缩进1"/>
    <w:basedOn w:val="a3"/>
    <w:qFormat/>
    <w:rsid w:val="009502C6"/>
    <w:pPr>
      <w:ind w:leftChars="200" w:left="200"/>
    </w:pPr>
    <w:rPr>
      <w:rFonts w:ascii="Calibri" w:eastAsia="宋体" w:hAnsi="Calibri" w:cs="Times New Roman"/>
    </w:rPr>
  </w:style>
  <w:style w:type="paragraph" w:customStyle="1" w:styleId="p0">
    <w:name w:val="p0"/>
    <w:basedOn w:val="a3"/>
    <w:qFormat/>
    <w:rsid w:val="009502C6"/>
    <w:pPr>
      <w:widowControl/>
    </w:pPr>
    <w:rPr>
      <w:kern w:val="0"/>
      <w:szCs w:val="21"/>
    </w:rPr>
  </w:style>
  <w:style w:type="paragraph" w:customStyle="1" w:styleId="a1">
    <w:name w:val="二级条标题"/>
    <w:basedOn w:val="a0"/>
    <w:next w:val="afff2"/>
    <w:qFormat/>
    <w:rsid w:val="009502C6"/>
    <w:pPr>
      <w:numPr>
        <w:ilvl w:val="2"/>
      </w:numPr>
      <w:spacing w:before="50" w:after="50"/>
      <w:outlineLvl w:val="3"/>
    </w:pPr>
  </w:style>
  <w:style w:type="paragraph" w:customStyle="1" w:styleId="a0">
    <w:name w:val="一级条标题"/>
    <w:next w:val="a3"/>
    <w:qFormat/>
    <w:rsid w:val="009502C6"/>
    <w:pPr>
      <w:numPr>
        <w:ilvl w:val="1"/>
        <w:numId w:val="11"/>
      </w:numPr>
      <w:spacing w:beforeLines="50" w:afterLines="50"/>
      <w:outlineLvl w:val="2"/>
    </w:pPr>
    <w:rPr>
      <w:rFonts w:ascii="黑体" w:eastAsia="黑体"/>
      <w:sz w:val="21"/>
      <w:szCs w:val="21"/>
    </w:rPr>
  </w:style>
  <w:style w:type="character" w:customStyle="1" w:styleId="13">
    <w:name w:val="题注1"/>
    <w:basedOn w:val="a4"/>
    <w:qFormat/>
    <w:rsid w:val="009502C6"/>
    <w:rPr>
      <w:rFonts w:ascii="汉仪典雅体简" w:hAnsi="汉仪典雅体简" w:hint="eastAsia"/>
      <w:lang w:val="en-US" w:eastAsia="zh-CN"/>
    </w:rPr>
  </w:style>
  <w:style w:type="paragraph" w:customStyle="1" w:styleId="afff3">
    <w:name w:val="文档说明标题"/>
    <w:next w:val="a3"/>
    <w:qFormat/>
    <w:rsid w:val="009502C6"/>
    <w:pPr>
      <w:keepNext/>
      <w:keepLines/>
      <w:pBdr>
        <w:top w:val="none" w:sz="0" w:space="1" w:color="auto"/>
        <w:left w:val="none" w:sz="0" w:space="1" w:color="B61414"/>
        <w:bottom w:val="none" w:sz="0" w:space="1" w:color="79B6F5"/>
        <w:right w:val="none" w:sz="0" w:space="4" w:color="auto"/>
      </w:pBdr>
      <w:shd w:val="clear" w:color="A9BFF7" w:fill="auto"/>
      <w:adjustRightInd w:val="0"/>
      <w:snapToGrid w:val="0"/>
      <w:jc w:val="center"/>
      <w:outlineLvl w:val="0"/>
    </w:pPr>
    <w:rPr>
      <w:rFonts w:ascii="汉仪正圆 55简" w:eastAsia="汉仪正圆 55简" w:hAnsi="汉仪正圆 55简" w:cstheme="minorBidi" w:hint="eastAsia"/>
      <w:b/>
      <w:bCs/>
      <w:color w:val="333333"/>
      <w:kern w:val="44"/>
      <w:sz w:val="48"/>
      <w:szCs w:val="48"/>
    </w:rPr>
  </w:style>
  <w:style w:type="paragraph" w:customStyle="1" w:styleId="afff4">
    <w:name w:val="节标题"/>
    <w:next w:val="a3"/>
    <w:qFormat/>
    <w:rsid w:val="009502C6"/>
    <w:pPr>
      <w:pBdr>
        <w:top w:val="none" w:sz="0" w:space="1" w:color="auto"/>
        <w:left w:val="none" w:sz="0" w:space="4" w:color="auto"/>
        <w:bottom w:val="none" w:sz="0" w:space="1" w:color="auto"/>
        <w:right w:val="none" w:sz="0" w:space="4" w:color="auto"/>
      </w:pBdr>
      <w:adjustRightInd w:val="0"/>
      <w:snapToGrid w:val="0"/>
      <w:jc w:val="center"/>
    </w:pPr>
    <w:rPr>
      <w:rFonts w:ascii="汉仪正圆 55简" w:eastAsia="汉仪正圆 55简" w:hAnsi="汉仪正圆 55简" w:cstheme="minorBidi" w:hint="eastAsia"/>
      <w:b/>
      <w:bCs/>
      <w:color w:val="333333"/>
      <w:sz w:val="36"/>
      <w:szCs w:val="36"/>
    </w:rPr>
  </w:style>
  <w:style w:type="paragraph" w:customStyle="1" w:styleId="afff5">
    <w:name w:val="章标题"/>
    <w:next w:val="a3"/>
    <w:qFormat/>
    <w:rsid w:val="009502C6"/>
    <w:pPr>
      <w:keepNext/>
      <w:keepLines/>
      <w:pBdr>
        <w:top w:val="none" w:sz="0" w:space="1" w:color="auto"/>
        <w:left w:val="none" w:sz="0" w:space="1" w:color="B61414"/>
        <w:bottom w:val="none" w:sz="0" w:space="1" w:color="79B6F5"/>
        <w:right w:val="none" w:sz="0" w:space="4" w:color="auto"/>
      </w:pBdr>
      <w:shd w:val="clear" w:color="A9BFF7" w:fill="auto"/>
      <w:adjustRightInd w:val="0"/>
      <w:snapToGrid w:val="0"/>
      <w:jc w:val="center"/>
      <w:outlineLvl w:val="0"/>
    </w:pPr>
    <w:rPr>
      <w:rFonts w:ascii="汉仪正圆 55简" w:eastAsia="汉仪正圆 55简" w:hAnsi="汉仪正圆 55简" w:cstheme="minorBidi"/>
      <w:b/>
      <w:bCs/>
      <w:color w:val="333333"/>
      <w:kern w:val="44"/>
      <w:sz w:val="36"/>
      <w:szCs w:val="36"/>
    </w:rPr>
  </w:style>
  <w:style w:type="paragraph" w:customStyle="1" w:styleId="afff6">
    <w:name w:val="附录标题"/>
    <w:next w:val="a3"/>
    <w:qFormat/>
    <w:rsid w:val="009502C6"/>
    <w:pPr>
      <w:keepNext/>
      <w:keepLines/>
      <w:pBdr>
        <w:top w:val="none" w:sz="0" w:space="1" w:color="auto"/>
        <w:left w:val="none" w:sz="0" w:space="1" w:color="B61414"/>
        <w:bottom w:val="none" w:sz="0" w:space="1" w:color="79B6F5"/>
        <w:right w:val="none" w:sz="0" w:space="4" w:color="auto"/>
      </w:pBdr>
      <w:shd w:val="clear" w:color="A9BFF7" w:fill="auto"/>
      <w:adjustRightInd w:val="0"/>
      <w:snapToGrid w:val="0"/>
      <w:jc w:val="center"/>
      <w:outlineLvl w:val="0"/>
    </w:pPr>
    <w:rPr>
      <w:rFonts w:ascii="汉仪正圆 55简" w:eastAsia="汉仪正圆 55简" w:hAnsi="汉仪正圆 55简" w:cstheme="minorBidi" w:hint="eastAsia"/>
      <w:b/>
      <w:bCs/>
      <w:color w:val="333333"/>
      <w:kern w:val="44"/>
      <w:sz w:val="36"/>
      <w:szCs w:val="36"/>
    </w:rPr>
  </w:style>
  <w:style w:type="character" w:customStyle="1" w:styleId="afff7">
    <w:name w:val="摘要"/>
    <w:basedOn w:val="a4"/>
    <w:qFormat/>
    <w:rsid w:val="009502C6"/>
    <w:rPr>
      <w:rFonts w:ascii="汉仪典雅体简" w:eastAsia="汉仪典雅体简" w:hAnsi="汉仪典雅体简" w:hint="eastAsia"/>
      <w:b/>
      <w:bCs/>
      <w:lang w:val="en-US" w:eastAsia="zh-CN"/>
    </w:rPr>
  </w:style>
  <w:style w:type="character" w:customStyle="1" w:styleId="14">
    <w:name w:val="样式1"/>
    <w:basedOn w:val="a4"/>
    <w:qFormat/>
    <w:rsid w:val="009502C6"/>
    <w:rPr>
      <w:rFonts w:ascii="汉仪典雅体简" w:hAnsi="汉仪典雅体简" w:hint="eastAsia"/>
      <w:lang w:val="en-US" w:eastAsia="zh-CN"/>
    </w:rPr>
  </w:style>
  <w:style w:type="character" w:customStyle="1" w:styleId="afff8">
    <w:name w:val="参考文献条目"/>
    <w:basedOn w:val="a4"/>
    <w:qFormat/>
    <w:rsid w:val="009502C6"/>
    <w:rPr>
      <w:rFonts w:ascii="汉仪典雅体简" w:eastAsia="汉仪典雅体简" w:hAnsi="汉仪典雅体简" w:hint="eastAsia"/>
      <w:lang w:val="en-US" w:eastAsia="zh-CN"/>
    </w:rPr>
  </w:style>
  <w:style w:type="character" w:customStyle="1" w:styleId="afff9">
    <w:name w:val="关键词"/>
    <w:basedOn w:val="a4"/>
    <w:qFormat/>
    <w:rsid w:val="009502C6"/>
    <w:rPr>
      <w:rFonts w:ascii="汉仪典雅体简" w:eastAsia="汉仪典雅体简" w:hAnsi="汉仪典雅体简" w:hint="eastAsia"/>
      <w:b/>
      <w:bCs/>
      <w:lang w:val="en-US" w:eastAsia="zh-CN"/>
    </w:rPr>
  </w:style>
  <w:style w:type="character" w:customStyle="1" w:styleId="afffa">
    <w:name w:val="着重标题"/>
    <w:basedOn w:val="a4"/>
    <w:qFormat/>
    <w:rsid w:val="009502C6"/>
    <w:rPr>
      <w:rFonts w:ascii="汉仪典雅体简" w:eastAsia="汉仪典雅体简" w:hAnsi="汉仪典雅体简" w:hint="eastAsia"/>
      <w:lang w:val="en-US" w:eastAsia="zh-CN"/>
    </w:rPr>
  </w:style>
  <w:style w:type="paragraph" w:customStyle="1" w:styleId="afffb">
    <w:name w:val="目录标题"/>
    <w:qFormat/>
    <w:rsid w:val="009502C6"/>
    <w:pPr>
      <w:adjustRightInd w:val="0"/>
      <w:snapToGrid w:val="0"/>
      <w:spacing w:beforeLines="50"/>
      <w:jc w:val="center"/>
    </w:pPr>
    <w:rPr>
      <w:rFonts w:ascii="汉仪正圆 55简" w:eastAsia="汉仪正圆 55简" w:hAnsi="汉仪正圆 55简"/>
      <w:sz w:val="24"/>
      <w:szCs w:val="24"/>
    </w:rPr>
  </w:style>
  <w:style w:type="character" w:customStyle="1" w:styleId="HTMLChar">
    <w:name w:val="HTML 地址 Char"/>
    <w:link w:val="HTML"/>
    <w:qFormat/>
    <w:rsid w:val="009502C6"/>
    <w:rPr>
      <w:i/>
    </w:rPr>
  </w:style>
  <w:style w:type="character" w:customStyle="1" w:styleId="HTMLChar0">
    <w:name w:val="HTML 预设格式 Char"/>
    <w:link w:val="HTML0"/>
    <w:qFormat/>
    <w:rsid w:val="009502C6"/>
    <w:rPr>
      <w:rFonts w:ascii="Courier New" w:hAnsi="Courier New"/>
      <w:sz w:val="20"/>
    </w:rPr>
  </w:style>
  <w:style w:type="paragraph" w:customStyle="1" w:styleId="TOC1">
    <w:name w:val="TOC 标题1"/>
    <w:basedOn w:val="1"/>
    <w:next w:val="a3"/>
    <w:uiPriority w:val="39"/>
    <w:semiHidden/>
    <w:unhideWhenUsed/>
    <w:qFormat/>
    <w:rsid w:val="009502C6"/>
    <w:pPr>
      <w:spacing w:beforeLines="20" w:after="330" w:line="578" w:lineRule="auto"/>
      <w:ind w:firstLineChars="200" w:firstLine="440"/>
      <w:outlineLvl w:val="9"/>
    </w:pPr>
    <w:rPr>
      <w:rFonts w:ascii="汉仪典雅体简" w:eastAsia="汉仪典雅体简" w:hAnsi="汉仪典雅体简"/>
      <w:bCs/>
      <w:szCs w:val="44"/>
    </w:rPr>
  </w:style>
  <w:style w:type="character" w:customStyle="1" w:styleId="Char3">
    <w:name w:val="称呼 Char"/>
    <w:link w:val="af1"/>
    <w:qFormat/>
    <w:rsid w:val="009502C6"/>
  </w:style>
  <w:style w:type="character" w:customStyle="1" w:styleId="Char7">
    <w:name w:val="纯文本 Char"/>
    <w:link w:val="af7"/>
    <w:qFormat/>
    <w:rsid w:val="009502C6"/>
    <w:rPr>
      <w:rFonts w:ascii="宋体" w:hAnsi="Courier New"/>
    </w:rPr>
  </w:style>
  <w:style w:type="character" w:customStyle="1" w:styleId="Char1">
    <w:name w:val="电子邮件签名 Char"/>
    <w:link w:val="aa"/>
    <w:qFormat/>
    <w:rsid w:val="009502C6"/>
  </w:style>
  <w:style w:type="character" w:customStyle="1" w:styleId="Char">
    <w:name w:val="宏文本 Char"/>
    <w:link w:val="a7"/>
    <w:qFormat/>
    <w:rsid w:val="009502C6"/>
    <w:rPr>
      <w:rFonts w:ascii="Courier New" w:hAnsi="Courier New"/>
      <w:kern w:val="2"/>
      <w:sz w:val="24"/>
      <w:lang w:val="en-US" w:eastAsia="zh-CN"/>
    </w:rPr>
  </w:style>
  <w:style w:type="character" w:customStyle="1" w:styleId="Char4">
    <w:name w:val="结束语 Char"/>
    <w:link w:val="af2"/>
    <w:qFormat/>
    <w:rsid w:val="009502C6"/>
  </w:style>
  <w:style w:type="paragraph" w:styleId="afffc">
    <w:name w:val="List Paragraph"/>
    <w:basedOn w:val="a3"/>
    <w:uiPriority w:val="99"/>
    <w:qFormat/>
    <w:rsid w:val="009502C6"/>
    <w:pPr>
      <w:ind w:firstLine="420"/>
    </w:pPr>
  </w:style>
  <w:style w:type="paragraph" w:styleId="afffd">
    <w:name w:val="Intense Quote"/>
    <w:basedOn w:val="a3"/>
    <w:next w:val="a3"/>
    <w:link w:val="Charc"/>
    <w:uiPriority w:val="99"/>
    <w:qFormat/>
    <w:rsid w:val="009502C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4"/>
    <w:link w:val="afffd"/>
    <w:uiPriority w:val="99"/>
    <w:qFormat/>
    <w:rsid w:val="009502C6"/>
    <w:rPr>
      <w:i/>
      <w:iCs/>
      <w:color w:val="4F81BD" w:themeColor="accent1"/>
    </w:rPr>
  </w:style>
  <w:style w:type="character" w:customStyle="1" w:styleId="Char9">
    <w:name w:val="签名 Char"/>
    <w:link w:val="afe"/>
    <w:qFormat/>
    <w:rsid w:val="009502C6"/>
  </w:style>
  <w:style w:type="character" w:customStyle="1" w:styleId="Char8">
    <w:name w:val="日期 Char"/>
    <w:link w:val="af8"/>
    <w:qFormat/>
    <w:rsid w:val="009502C6"/>
  </w:style>
  <w:style w:type="paragraph" w:customStyle="1" w:styleId="15">
    <w:name w:val="书目1"/>
    <w:basedOn w:val="a3"/>
    <w:next w:val="a3"/>
    <w:uiPriority w:val="37"/>
    <w:semiHidden/>
    <w:unhideWhenUsed/>
    <w:qFormat/>
    <w:rsid w:val="009502C6"/>
  </w:style>
  <w:style w:type="character" w:customStyle="1" w:styleId="Char2">
    <w:name w:val="文档结构图 Char"/>
    <w:link w:val="ae"/>
    <w:qFormat/>
    <w:rsid w:val="009502C6"/>
  </w:style>
  <w:style w:type="paragraph" w:styleId="afffe">
    <w:name w:val="No Spacing"/>
    <w:uiPriority w:val="99"/>
    <w:qFormat/>
    <w:rsid w:val="009502C6"/>
    <w:pPr>
      <w:widowControl w:val="0"/>
      <w:adjustRightInd w:val="0"/>
      <w:snapToGrid w:val="0"/>
      <w:spacing w:beforeLines="20"/>
      <w:ind w:firstLineChars="200" w:firstLine="440"/>
      <w:jc w:val="both"/>
    </w:pPr>
    <w:rPr>
      <w:rFonts w:ascii="汉仪典雅体简" w:eastAsia="汉仪典雅体简" w:hAnsi="汉仪典雅体简" w:cstheme="minorBidi"/>
      <w:kern w:val="2"/>
      <w:sz w:val="22"/>
      <w:szCs w:val="22"/>
    </w:rPr>
  </w:style>
  <w:style w:type="character" w:customStyle="1" w:styleId="Chara">
    <w:name w:val="信息标题 Char"/>
    <w:link w:val="aff4"/>
    <w:qFormat/>
    <w:rsid w:val="009502C6"/>
    <w:rPr>
      <w:rFonts w:ascii="Arial" w:hAnsi="Arial"/>
      <w:sz w:val="24"/>
    </w:rPr>
  </w:style>
  <w:style w:type="paragraph" w:styleId="affff">
    <w:name w:val="Quote"/>
    <w:basedOn w:val="a3"/>
    <w:next w:val="a3"/>
    <w:link w:val="Chard"/>
    <w:uiPriority w:val="99"/>
    <w:qFormat/>
    <w:rsid w:val="009502C6"/>
    <w:pPr>
      <w:spacing w:before="200" w:after="160"/>
      <w:ind w:left="864" w:right="864"/>
      <w:jc w:val="center"/>
    </w:pPr>
    <w:rPr>
      <w:i/>
      <w:iCs/>
      <w:color w:val="404040" w:themeColor="text1" w:themeTint="BF"/>
    </w:rPr>
  </w:style>
  <w:style w:type="character" w:customStyle="1" w:styleId="Chard">
    <w:name w:val="引用 Char"/>
    <w:basedOn w:val="a4"/>
    <w:link w:val="affff"/>
    <w:uiPriority w:val="99"/>
    <w:qFormat/>
    <w:rsid w:val="009502C6"/>
    <w:rPr>
      <w:i/>
      <w:iCs/>
      <w:color w:val="404040" w:themeColor="text1" w:themeTint="BF"/>
    </w:rPr>
  </w:style>
  <w:style w:type="character" w:customStyle="1" w:styleId="2Char0">
    <w:name w:val="正文文本 2 Char"/>
    <w:link w:val="25"/>
    <w:qFormat/>
    <w:rsid w:val="009502C6"/>
  </w:style>
  <w:style w:type="character" w:customStyle="1" w:styleId="3Char">
    <w:name w:val="正文文本 3 Char"/>
    <w:link w:val="33"/>
    <w:qFormat/>
    <w:rsid w:val="009502C6"/>
    <w:rPr>
      <w:sz w:val="16"/>
    </w:rPr>
  </w:style>
  <w:style w:type="character" w:customStyle="1" w:styleId="Char5">
    <w:name w:val="正文文本 Char"/>
    <w:link w:val="af3"/>
    <w:qFormat/>
    <w:rsid w:val="009502C6"/>
  </w:style>
  <w:style w:type="character" w:customStyle="1" w:styleId="Charb">
    <w:name w:val="正文首行缩进 Char"/>
    <w:link w:val="aff8"/>
    <w:qFormat/>
    <w:rsid w:val="009502C6"/>
  </w:style>
  <w:style w:type="character" w:customStyle="1" w:styleId="Char6">
    <w:name w:val="正文文本缩进 Char"/>
    <w:link w:val="af4"/>
    <w:qFormat/>
    <w:rsid w:val="009502C6"/>
  </w:style>
  <w:style w:type="character" w:customStyle="1" w:styleId="2Char1">
    <w:name w:val="正文首行缩进 2 Char"/>
    <w:link w:val="28"/>
    <w:qFormat/>
    <w:rsid w:val="009502C6"/>
  </w:style>
  <w:style w:type="character" w:customStyle="1" w:styleId="2Char">
    <w:name w:val="正文文本缩进 2 Char"/>
    <w:link w:val="23"/>
    <w:qFormat/>
    <w:rsid w:val="009502C6"/>
  </w:style>
  <w:style w:type="character" w:customStyle="1" w:styleId="3Char0">
    <w:name w:val="正文文本缩进 3 Char"/>
    <w:link w:val="36"/>
    <w:qFormat/>
    <w:rsid w:val="009502C6"/>
    <w:rPr>
      <w:sz w:val="16"/>
    </w:rPr>
  </w:style>
  <w:style w:type="character" w:customStyle="1" w:styleId="Char0">
    <w:name w:val="注释标题 Char"/>
    <w:link w:val="a9"/>
    <w:qFormat/>
    <w:rsid w:val="009502C6"/>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4097" textRotate="1"/>
    <customShpInfo spid="_x0000_s4098"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15</Pages>
  <Words>1085</Words>
  <Characters>6188</Characters>
  <Application>Microsoft Office Word</Application>
  <DocSecurity>0</DocSecurity>
  <Lines>51</Lines>
  <Paragraphs>14</Paragraphs>
  <ScaleCrop>false</ScaleCrop>
  <Company/>
  <LinksUpToDate>false</LinksUpToDate>
  <CharactersWithSpaces>7259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xbany</cp:lastModifiedBy>
  <cp:revision>6</cp:revision>
  <cp:lastPrinted>2023-06-07T08:53:00Z</cp:lastPrinted>
  <dcterms:created xsi:type="dcterms:W3CDTF">2021-12-09T16:18:00Z</dcterms:created>
  <dcterms:modified xsi:type="dcterms:W3CDTF">2024-10-29T00:18:00Z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2022-07-11T17:39:40Z</vt:filetime>
  </property>
  <property fmtid="{D5CDD505-2E9C-101B-9397-08002B2CF9AE}" pid="4" name="KSOProductBuildVer">
    <vt:lpwstr>2052-11.1.0.13703</vt:lpwstr>
  </property>
  <property fmtid="{D5CDD505-2E9C-101B-9397-08002B2CF9AE}" pid="5" name="ICV">
    <vt:lpwstr>5D5EE73919AA4A728701EEDBC24509F2</vt:lpwstr>
  </property>
</Properties>
</file>